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B8" w:rsidRDefault="00F70DB8" w:rsidP="00F70DB8">
      <w:pPr>
        <w:shd w:val="clear" w:color="auto" w:fill="FFFFFF"/>
        <w:spacing w:before="188" w:after="63" w:line="240" w:lineRule="auto"/>
        <w:outlineLvl w:val="0"/>
        <w:rPr>
          <w:rFonts w:ascii="Verdana" w:eastAsia="Times New Roman" w:hAnsi="Verdana" w:cs="Times New Roman"/>
          <w:color w:val="525252"/>
          <w:kern w:val="36"/>
          <w:sz w:val="36"/>
          <w:szCs w:val="36"/>
          <w:lang w:eastAsia="el-GR"/>
        </w:rPr>
      </w:pPr>
      <w:r>
        <w:rPr>
          <w:rFonts w:ascii="Verdana" w:eastAsia="Times New Roman" w:hAnsi="Verdana" w:cs="Times New Roman"/>
          <w:color w:val="525252"/>
          <w:kern w:val="36"/>
          <w:sz w:val="36"/>
          <w:szCs w:val="36"/>
          <w:lang w:eastAsia="el-GR"/>
        </w:rPr>
        <w:t>Τι είναι Διάχυτες Αναπτυξιακές Διαταραχές;</w:t>
      </w:r>
    </w:p>
    <w:tbl>
      <w:tblPr>
        <w:tblpPr w:leftFromText="45" w:rightFromText="45" w:topFromText="63" w:bottomFromText="200" w:vertAnchor="text" w:tblpXSpec="right" w:tblpYSpec="center"/>
        <w:tblW w:w="15" w:type="dxa"/>
        <w:tblCellSpacing w:w="0" w:type="dxa"/>
        <w:tblCellMar>
          <w:top w:w="75" w:type="dxa"/>
          <w:left w:w="75" w:type="dxa"/>
          <w:bottom w:w="75" w:type="dxa"/>
          <w:right w:w="75" w:type="dxa"/>
        </w:tblCellMar>
        <w:tblLook w:val="04A0"/>
      </w:tblPr>
      <w:tblGrid>
        <w:gridCol w:w="4250"/>
      </w:tblGrid>
      <w:tr w:rsidR="00F70DB8" w:rsidTr="00F70DB8">
        <w:trPr>
          <w:tblCellSpacing w:w="0" w:type="dxa"/>
        </w:trPr>
        <w:tc>
          <w:tcPr>
            <w:tcW w:w="0" w:type="auto"/>
            <w:tcMar>
              <w:top w:w="75" w:type="dxa"/>
              <w:left w:w="25" w:type="dxa"/>
              <w:bottom w:w="75" w:type="dxa"/>
              <w:right w:w="75" w:type="dxa"/>
            </w:tcMar>
            <w:vAlign w:val="center"/>
            <w:hideMark/>
          </w:tcPr>
          <w:p w:rsidR="00F70DB8" w:rsidRDefault="00F70DB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3199D0"/>
                <w:sz w:val="24"/>
                <w:szCs w:val="24"/>
                <w:lang w:eastAsia="el-GR"/>
              </w:rPr>
              <w:drawing>
                <wp:inline distT="0" distB="0" distL="0" distR="0">
                  <wp:extent cx="2616200" cy="1431290"/>
                  <wp:effectExtent l="19050" t="0" r="0" b="0"/>
                  <wp:docPr id="1" name="Εικόνα 7" descr="Τι είναι Διάχυτες Αναπτυξιακές Διαταραχές;">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Τι είναι Διάχυτες Αναπτυξιακές Διαταραχές;">
                            <a:hlinkClick r:id="rId5" tgtFrame="&quot;_blank&quot;"/>
                          </pic:cNvPr>
                          <pic:cNvPicPr>
                            <a:picLocks noChangeAspect="1" noChangeArrowheads="1"/>
                          </pic:cNvPicPr>
                        </pic:nvPicPr>
                        <pic:blipFill>
                          <a:blip r:embed="rId6" cstate="print"/>
                          <a:srcRect/>
                          <a:stretch>
                            <a:fillRect/>
                          </a:stretch>
                        </pic:blipFill>
                        <pic:spPr bwMode="auto">
                          <a:xfrm>
                            <a:off x="0" y="0"/>
                            <a:ext cx="2616200" cy="1431290"/>
                          </a:xfrm>
                          <a:prstGeom prst="rect">
                            <a:avLst/>
                          </a:prstGeom>
                          <a:noFill/>
                          <a:ln w="9525">
                            <a:noFill/>
                            <a:miter lim="800000"/>
                            <a:headEnd/>
                            <a:tailEnd/>
                          </a:ln>
                        </pic:spPr>
                      </pic:pic>
                    </a:graphicData>
                  </a:graphic>
                </wp:inline>
              </w:drawing>
            </w:r>
          </w:p>
        </w:tc>
      </w:tr>
    </w:tbl>
    <w:p w:rsidR="00F70DB8" w:rsidRDefault="00F70DB8" w:rsidP="00F70DB8">
      <w:pPr>
        <w:spacing w:after="0" w:line="240" w:lineRule="auto"/>
        <w:rPr>
          <w:rFonts w:ascii="Segoe UI" w:eastAsia="Times New Roman" w:hAnsi="Segoe UI" w:cs="Segoe UI"/>
          <w:lang w:eastAsia="el-GR"/>
        </w:rPr>
      </w:pPr>
      <w:r>
        <w:rPr>
          <w:rFonts w:ascii="Segoe UI" w:eastAsia="Times New Roman" w:hAnsi="Segoe UI" w:cs="Segoe UI"/>
          <w:color w:val="525252"/>
          <w:shd w:val="clear" w:color="auto" w:fill="FFFFFF"/>
          <w:lang w:eastAsia="el-GR"/>
        </w:rPr>
        <w:t xml:space="preserve">Είναι ο όρος κάτω από τον οποίο βρίσκεται όλο το </w:t>
      </w:r>
      <w:r>
        <w:rPr>
          <w:rFonts w:ascii="Segoe UI" w:eastAsia="Times New Roman" w:hAnsi="Segoe UI" w:cs="Segoe UI"/>
          <w:color w:val="D700FF"/>
          <w:shd w:val="clear" w:color="auto" w:fill="FFFFFF"/>
          <w:lang w:eastAsia="el-GR"/>
        </w:rPr>
        <w:t>φάσμα του Αυτισμού</w:t>
      </w:r>
      <w:r>
        <w:rPr>
          <w:rFonts w:ascii="Segoe UI" w:eastAsia="Times New Roman" w:hAnsi="Segoe UI" w:cs="Segoe UI"/>
          <w:color w:val="525252"/>
          <w:shd w:val="clear" w:color="auto" w:fill="FFFFFF"/>
          <w:lang w:eastAsia="el-GR"/>
        </w:rPr>
        <w:t>. Στο ένα σημείο του φάσματος τοποθετείται η τυπική μορφή του Αυτισμού (</w:t>
      </w:r>
      <w:r>
        <w:rPr>
          <w:rFonts w:ascii="Segoe UI" w:eastAsia="Times New Roman" w:hAnsi="Segoe UI" w:cs="Segoe UI"/>
          <w:color w:val="D700FF"/>
          <w:shd w:val="clear" w:color="auto" w:fill="FFFFFF"/>
          <w:lang w:eastAsia="el-GR"/>
        </w:rPr>
        <w:t xml:space="preserve">σύνδρομο </w:t>
      </w:r>
      <w:proofErr w:type="spellStart"/>
      <w:r>
        <w:rPr>
          <w:rFonts w:ascii="Segoe UI" w:eastAsia="Times New Roman" w:hAnsi="Segoe UI" w:cs="Segoe UI"/>
          <w:color w:val="D700FF"/>
          <w:shd w:val="clear" w:color="auto" w:fill="FFFFFF"/>
          <w:lang w:eastAsia="el-GR"/>
        </w:rPr>
        <w:t>Kanner</w:t>
      </w:r>
      <w:proofErr w:type="spellEnd"/>
      <w:r>
        <w:rPr>
          <w:rFonts w:ascii="Segoe UI" w:eastAsia="Times New Roman" w:hAnsi="Segoe UI" w:cs="Segoe UI"/>
          <w:color w:val="525252"/>
          <w:shd w:val="clear" w:color="auto" w:fill="FFFFFF"/>
          <w:lang w:eastAsia="el-GR"/>
        </w:rPr>
        <w:t>), στο άλλο σημείο ο Αυτισμός υψηλής λειτουργικότητας (</w:t>
      </w:r>
      <w:r>
        <w:rPr>
          <w:rFonts w:ascii="Segoe UI" w:eastAsia="Times New Roman" w:hAnsi="Segoe UI" w:cs="Segoe UI"/>
          <w:color w:val="D700FF"/>
          <w:shd w:val="clear" w:color="auto" w:fill="FFFFFF"/>
          <w:lang w:eastAsia="el-GR"/>
        </w:rPr>
        <w:t xml:space="preserve">σύνδρομο </w:t>
      </w:r>
      <w:proofErr w:type="spellStart"/>
      <w:r>
        <w:rPr>
          <w:rFonts w:ascii="Segoe UI" w:eastAsia="Times New Roman" w:hAnsi="Segoe UI" w:cs="Segoe UI"/>
          <w:color w:val="D700FF"/>
          <w:shd w:val="clear" w:color="auto" w:fill="FFFFFF"/>
          <w:lang w:eastAsia="el-GR"/>
        </w:rPr>
        <w:t>Asperger</w:t>
      </w:r>
      <w:proofErr w:type="spellEnd"/>
      <w:r>
        <w:rPr>
          <w:rFonts w:ascii="Segoe UI" w:eastAsia="Times New Roman" w:hAnsi="Segoe UI" w:cs="Segoe UI"/>
          <w:color w:val="525252"/>
          <w:shd w:val="clear" w:color="auto" w:fill="FFFFFF"/>
          <w:lang w:eastAsia="el-GR"/>
        </w:rPr>
        <w:t>) και ενδιάμεσα οι λοιπές μορφές του Αυτισμού.</w:t>
      </w:r>
    </w:p>
    <w:p w:rsidR="00F70DB8" w:rsidRDefault="00F70DB8" w:rsidP="00F70DB8">
      <w:p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 xml:space="preserve">     Τα άτομα με Διάχυτες Αναπτυξιακές Διαταραχές εμφανίζουν δυσκολίες στις κοινωνικές συναλλαγές και στην επικοινωνία και περιορισμένο και στερεοτυπικό ρεπερτόριο δραστηριοτήτων. Οι δυσκολίες αυτές έχουν </w:t>
      </w:r>
      <w:r>
        <w:rPr>
          <w:rFonts w:ascii="Segoe UI" w:eastAsia="Times New Roman" w:hAnsi="Segoe UI" w:cs="Segoe UI"/>
          <w:color w:val="D700FF"/>
          <w:lang w:eastAsia="el-GR"/>
        </w:rPr>
        <w:t>διάχυτο χαρακτήρα</w:t>
      </w:r>
      <w:r>
        <w:rPr>
          <w:rFonts w:ascii="Segoe UI" w:eastAsia="Times New Roman" w:hAnsi="Segoe UI" w:cs="Segoe UI"/>
          <w:color w:val="525252"/>
          <w:lang w:eastAsia="el-GR"/>
        </w:rPr>
        <w:t> στη συνολική εικόνα του ατόμου και ενδέχεται να ποικίλουν σε βαθμό σοβαρότητας.</w:t>
      </w:r>
    </w:p>
    <w:p w:rsidR="00F70DB8" w:rsidRDefault="00F70DB8" w:rsidP="00F70DB8">
      <w:p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     </w:t>
      </w:r>
      <w:r>
        <w:rPr>
          <w:rFonts w:ascii="Segoe UI" w:eastAsia="Times New Roman" w:hAnsi="Segoe UI" w:cs="Segoe UI"/>
          <w:color w:val="D700FF"/>
          <w:u w:val="single"/>
          <w:lang w:eastAsia="el-GR"/>
        </w:rPr>
        <w:t>Στις Διάχυτες Αναπτυξιακές Διαταραχές περιλαμβάνονται τα ακόλουθα σύνδρομα:</w:t>
      </w:r>
    </w:p>
    <w:p w:rsidR="00F70DB8" w:rsidRDefault="00F70DB8" w:rsidP="00F70DB8">
      <w:pPr>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Αυτισμός της παιδικής ηλικίας</w:t>
      </w:r>
    </w:p>
    <w:p w:rsidR="00F70DB8" w:rsidRDefault="00F70DB8" w:rsidP="00F70DB8">
      <w:pPr>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Άτυπος Αυτισμός</w:t>
      </w:r>
    </w:p>
    <w:p w:rsidR="00F70DB8" w:rsidRDefault="00F70DB8" w:rsidP="00F70DB8">
      <w:pPr>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 xml:space="preserve">Σύνδρομο </w:t>
      </w:r>
      <w:proofErr w:type="spellStart"/>
      <w:r>
        <w:rPr>
          <w:rFonts w:ascii="Segoe UI" w:eastAsia="Times New Roman" w:hAnsi="Segoe UI" w:cs="Segoe UI"/>
          <w:color w:val="525252"/>
          <w:lang w:eastAsia="el-GR"/>
        </w:rPr>
        <w:t>Rett</w:t>
      </w:r>
      <w:proofErr w:type="spellEnd"/>
    </w:p>
    <w:p w:rsidR="00F70DB8" w:rsidRDefault="00F70DB8" w:rsidP="00F70DB8">
      <w:pPr>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 xml:space="preserve">Άλλη </w:t>
      </w:r>
      <w:proofErr w:type="spellStart"/>
      <w:r>
        <w:rPr>
          <w:rFonts w:ascii="Segoe UI" w:eastAsia="Times New Roman" w:hAnsi="Segoe UI" w:cs="Segoe UI"/>
          <w:color w:val="525252"/>
          <w:lang w:eastAsia="el-GR"/>
        </w:rPr>
        <w:t>αποργανωτική</w:t>
      </w:r>
      <w:proofErr w:type="spellEnd"/>
      <w:r>
        <w:rPr>
          <w:rFonts w:ascii="Segoe UI" w:eastAsia="Times New Roman" w:hAnsi="Segoe UI" w:cs="Segoe UI"/>
          <w:color w:val="525252"/>
          <w:lang w:eastAsia="el-GR"/>
        </w:rPr>
        <w:t xml:space="preserve"> διαταραχή της παιδικής ηλικίας</w:t>
      </w:r>
    </w:p>
    <w:p w:rsidR="00F70DB8" w:rsidRDefault="00F70DB8" w:rsidP="00F70DB8">
      <w:pPr>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Διαταραχή υπερδραστηριότητας σχετιζόμενη με νοητική καθυστέρηση και στερεοτυπικές κινήσεις</w:t>
      </w:r>
    </w:p>
    <w:p w:rsidR="00F70DB8" w:rsidRDefault="00F70DB8" w:rsidP="00F70DB8">
      <w:pPr>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 xml:space="preserve">Σύνδρομο </w:t>
      </w:r>
      <w:proofErr w:type="spellStart"/>
      <w:r>
        <w:rPr>
          <w:rFonts w:ascii="Segoe UI" w:eastAsia="Times New Roman" w:hAnsi="Segoe UI" w:cs="Segoe UI"/>
          <w:color w:val="525252"/>
          <w:lang w:eastAsia="el-GR"/>
        </w:rPr>
        <w:t>Asperger</w:t>
      </w:r>
      <w:proofErr w:type="spellEnd"/>
    </w:p>
    <w:p w:rsidR="00F70DB8" w:rsidRDefault="00F70DB8" w:rsidP="00F70DB8">
      <w:pPr>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Άλλες Διάχυτες Αναπτυξιακές Διαταραχές</w:t>
      </w:r>
    </w:p>
    <w:p w:rsidR="00F70DB8" w:rsidRDefault="00F70DB8" w:rsidP="00F70DB8">
      <w:pPr>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Διάχυτη Αναπτυξιακή Διαταραχή. μη καθοριζόμενη</w:t>
      </w:r>
    </w:p>
    <w:p w:rsidR="00F70DB8" w:rsidRDefault="00F70DB8" w:rsidP="00F70DB8">
      <w:pPr>
        <w:pStyle w:val="a3"/>
        <w:numPr>
          <w:ilvl w:val="0"/>
          <w:numId w:val="1"/>
        </w:numPr>
        <w:shd w:val="clear" w:color="auto" w:fill="FFFFFF"/>
        <w:spacing w:before="188" w:after="63" w:line="240" w:lineRule="auto"/>
        <w:outlineLvl w:val="0"/>
        <w:rPr>
          <w:rFonts w:ascii="Segoe UI" w:eastAsia="Times New Roman" w:hAnsi="Segoe UI" w:cs="Segoe UI"/>
          <w:color w:val="525252"/>
          <w:kern w:val="36"/>
          <w:lang w:eastAsia="el-GR"/>
        </w:rPr>
      </w:pPr>
      <w:proofErr w:type="spellStart"/>
      <w:r>
        <w:rPr>
          <w:rFonts w:ascii="Segoe UI" w:eastAsia="Times New Roman" w:hAnsi="Segoe UI" w:cs="Segoe UI"/>
          <w:color w:val="525252"/>
          <w:kern w:val="36"/>
          <w:lang w:eastAsia="el-GR"/>
        </w:rPr>
        <w:t>Fragile</w:t>
      </w:r>
      <w:proofErr w:type="spellEnd"/>
      <w:r>
        <w:rPr>
          <w:rFonts w:ascii="Segoe UI" w:eastAsia="Times New Roman" w:hAnsi="Segoe UI" w:cs="Segoe UI"/>
          <w:color w:val="525252"/>
          <w:kern w:val="36"/>
          <w:lang w:eastAsia="el-GR"/>
        </w:rPr>
        <w:t xml:space="preserve"> X</w:t>
      </w:r>
    </w:p>
    <w:tbl>
      <w:tblPr>
        <w:tblpPr w:leftFromText="45" w:rightFromText="45" w:topFromText="63" w:bottomFromText="200" w:vertAnchor="text" w:tblpXSpec="right" w:tblpYSpec="center"/>
        <w:tblW w:w="15" w:type="dxa"/>
        <w:tblCellSpacing w:w="0" w:type="dxa"/>
        <w:tblCellMar>
          <w:top w:w="75" w:type="dxa"/>
          <w:left w:w="75" w:type="dxa"/>
          <w:bottom w:w="75" w:type="dxa"/>
          <w:right w:w="75" w:type="dxa"/>
        </w:tblCellMar>
        <w:tblLook w:val="04A0"/>
      </w:tblPr>
      <w:tblGrid>
        <w:gridCol w:w="3100"/>
      </w:tblGrid>
      <w:tr w:rsidR="00F70DB8" w:rsidTr="00F70DB8">
        <w:trPr>
          <w:tblCellSpacing w:w="0" w:type="dxa"/>
        </w:trPr>
        <w:tc>
          <w:tcPr>
            <w:tcW w:w="0" w:type="auto"/>
            <w:tcMar>
              <w:top w:w="75" w:type="dxa"/>
              <w:left w:w="25" w:type="dxa"/>
              <w:bottom w:w="75" w:type="dxa"/>
              <w:right w:w="75" w:type="dxa"/>
            </w:tcMar>
            <w:vAlign w:val="center"/>
            <w:hideMark/>
          </w:tcPr>
          <w:p w:rsidR="00F70DB8" w:rsidRDefault="00F70DB8">
            <w:pPr>
              <w:spacing w:after="0" w:line="240" w:lineRule="auto"/>
              <w:rPr>
                <w:rFonts w:ascii="Segoe UI" w:eastAsia="Times New Roman" w:hAnsi="Segoe UI" w:cs="Segoe UI"/>
                <w:lang w:eastAsia="el-GR"/>
              </w:rPr>
            </w:pPr>
            <w:r>
              <w:rPr>
                <w:rFonts w:ascii="Segoe UI" w:eastAsia="Times New Roman" w:hAnsi="Segoe UI" w:cs="Segoe UI"/>
                <w:noProof/>
                <w:color w:val="3199D0"/>
                <w:lang w:eastAsia="el-GR"/>
              </w:rPr>
              <w:drawing>
                <wp:inline distT="0" distB="0" distL="0" distR="0">
                  <wp:extent cx="1884680" cy="2417445"/>
                  <wp:effectExtent l="19050" t="0" r="1270" b="0"/>
                  <wp:docPr id="2" name="Εικόνα 9" descr="Fragile X">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Fragile X">
                            <a:hlinkClick r:id="rId7" tgtFrame="&quot;_blank&quot;"/>
                          </pic:cNvPr>
                          <pic:cNvPicPr>
                            <a:picLocks noChangeAspect="1" noChangeArrowheads="1"/>
                          </pic:cNvPicPr>
                        </pic:nvPicPr>
                        <pic:blipFill>
                          <a:blip r:embed="rId8" cstate="print"/>
                          <a:srcRect/>
                          <a:stretch>
                            <a:fillRect/>
                          </a:stretch>
                        </pic:blipFill>
                        <pic:spPr bwMode="auto">
                          <a:xfrm>
                            <a:off x="0" y="0"/>
                            <a:ext cx="1884680" cy="2417445"/>
                          </a:xfrm>
                          <a:prstGeom prst="rect">
                            <a:avLst/>
                          </a:prstGeom>
                          <a:noFill/>
                          <a:ln w="9525">
                            <a:noFill/>
                            <a:miter lim="800000"/>
                            <a:headEnd/>
                            <a:tailEnd/>
                          </a:ln>
                        </pic:spPr>
                      </pic:pic>
                    </a:graphicData>
                  </a:graphic>
                </wp:inline>
              </w:drawing>
            </w:r>
          </w:p>
        </w:tc>
      </w:tr>
    </w:tbl>
    <w:p w:rsidR="00F70DB8" w:rsidRDefault="00F70DB8" w:rsidP="00F70DB8">
      <w:pPr>
        <w:pStyle w:val="a3"/>
        <w:numPr>
          <w:ilvl w:val="0"/>
          <w:numId w:val="1"/>
        </w:numPr>
        <w:spacing w:after="0" w:line="240" w:lineRule="auto"/>
        <w:rPr>
          <w:rFonts w:ascii="Segoe UI" w:eastAsia="Times New Roman" w:hAnsi="Segoe UI" w:cs="Segoe UI"/>
          <w:lang w:eastAsia="el-GR"/>
        </w:rPr>
      </w:pPr>
      <w:r>
        <w:rPr>
          <w:rFonts w:ascii="Segoe UI" w:eastAsia="Times New Roman" w:hAnsi="Segoe UI" w:cs="Segoe UI"/>
          <w:color w:val="525252"/>
          <w:shd w:val="clear" w:color="auto" w:fill="FFFFFF"/>
          <w:lang w:eastAsia="el-GR"/>
        </w:rPr>
        <w:t xml:space="preserve">Το σύνδρομο </w:t>
      </w:r>
      <w:proofErr w:type="spellStart"/>
      <w:r>
        <w:rPr>
          <w:rFonts w:ascii="Segoe UI" w:eastAsia="Times New Roman" w:hAnsi="Segoe UI" w:cs="Segoe UI"/>
          <w:color w:val="525252"/>
          <w:shd w:val="clear" w:color="auto" w:fill="FFFFFF"/>
          <w:lang w:eastAsia="el-GR"/>
        </w:rPr>
        <w:t>Fragile</w:t>
      </w:r>
      <w:proofErr w:type="spellEnd"/>
      <w:r>
        <w:rPr>
          <w:rFonts w:ascii="Segoe UI" w:eastAsia="Times New Roman" w:hAnsi="Segoe UI" w:cs="Segoe UI"/>
          <w:color w:val="525252"/>
          <w:shd w:val="clear" w:color="auto" w:fill="FFFFFF"/>
          <w:lang w:eastAsia="el-GR"/>
        </w:rPr>
        <w:t xml:space="preserve"> X (Εύθραυστου Χ) είναι η πιο συχνή κληρονομική αιτία νοητικής διαταραχής και αυτισμού. Σε αντίθεση με άλλες γενετικές ανωμαλίες, τα συμπτώματα (μαθησιακές δυσκολίες, αυτισμός, στρες, σωματικά συμπτώματα) ενός ατόμου με σύνδρομο </w:t>
      </w:r>
      <w:proofErr w:type="spellStart"/>
      <w:r>
        <w:rPr>
          <w:rFonts w:ascii="Segoe UI" w:eastAsia="Times New Roman" w:hAnsi="Segoe UI" w:cs="Segoe UI"/>
          <w:color w:val="525252"/>
          <w:shd w:val="clear" w:color="auto" w:fill="FFFFFF"/>
          <w:lang w:eastAsia="el-GR"/>
        </w:rPr>
        <w:t>Fragile</w:t>
      </w:r>
      <w:proofErr w:type="spellEnd"/>
      <w:r>
        <w:rPr>
          <w:rFonts w:ascii="Segoe UI" w:eastAsia="Times New Roman" w:hAnsi="Segoe UI" w:cs="Segoe UI"/>
          <w:color w:val="525252"/>
          <w:shd w:val="clear" w:color="auto" w:fill="FFFFFF"/>
          <w:lang w:eastAsia="el-GR"/>
        </w:rPr>
        <w:t xml:space="preserve"> Χ μπορεί να μην είναι εμφανή από την αρχή.</w:t>
      </w:r>
    </w:p>
    <w:p w:rsidR="00F70DB8" w:rsidRDefault="00F70DB8" w:rsidP="00F70DB8">
      <w:pPr>
        <w:pStyle w:val="a3"/>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b/>
          <w:bCs/>
          <w:color w:val="D700FF"/>
          <w:u w:val="single"/>
          <w:lang w:eastAsia="el-GR"/>
        </w:rPr>
        <w:t xml:space="preserve">Ποιά είναι η αιτία που προκαλεί το Σύνδρομο </w:t>
      </w:r>
      <w:proofErr w:type="spellStart"/>
      <w:r>
        <w:rPr>
          <w:rFonts w:ascii="Segoe UI" w:eastAsia="Times New Roman" w:hAnsi="Segoe UI" w:cs="Segoe UI"/>
          <w:b/>
          <w:bCs/>
          <w:color w:val="D700FF"/>
          <w:u w:val="single"/>
          <w:lang w:eastAsia="el-GR"/>
        </w:rPr>
        <w:t>Fragile</w:t>
      </w:r>
      <w:proofErr w:type="spellEnd"/>
      <w:r>
        <w:rPr>
          <w:rFonts w:ascii="Segoe UI" w:eastAsia="Times New Roman" w:hAnsi="Segoe UI" w:cs="Segoe UI"/>
          <w:b/>
          <w:bCs/>
          <w:color w:val="D700FF"/>
          <w:u w:val="single"/>
          <w:lang w:eastAsia="el-GR"/>
        </w:rPr>
        <w:t xml:space="preserve"> Χ;</w:t>
      </w:r>
      <w:r>
        <w:rPr>
          <w:rFonts w:ascii="Segoe UI" w:eastAsia="Times New Roman" w:hAnsi="Segoe UI" w:cs="Segoe UI"/>
          <w:b/>
          <w:bCs/>
          <w:color w:val="D700FF"/>
          <w:u w:val="single"/>
          <w:lang w:eastAsia="el-GR"/>
        </w:rPr>
        <w:br/>
      </w:r>
      <w:r>
        <w:rPr>
          <w:rFonts w:ascii="Segoe UI" w:eastAsia="Times New Roman" w:hAnsi="Segoe UI" w:cs="Segoe UI"/>
          <w:color w:val="525252"/>
          <w:lang w:eastAsia="el-GR"/>
        </w:rPr>
        <w:t>Η αιτία, που προκαλεί το σύνδρομο </w:t>
      </w:r>
      <w:proofErr w:type="spellStart"/>
      <w:r>
        <w:rPr>
          <w:rFonts w:ascii="Segoe UI" w:eastAsia="Times New Roman" w:hAnsi="Segoe UI" w:cs="Segoe UI"/>
          <w:color w:val="525252"/>
          <w:lang w:eastAsia="el-GR"/>
        </w:rPr>
        <w:t>Fragile</w:t>
      </w:r>
      <w:proofErr w:type="spellEnd"/>
      <w:r>
        <w:rPr>
          <w:rFonts w:ascii="Segoe UI" w:eastAsia="Times New Roman" w:hAnsi="Segoe UI" w:cs="Segoe UI"/>
          <w:color w:val="525252"/>
          <w:lang w:eastAsia="el-GR"/>
        </w:rPr>
        <w:t xml:space="preserve"> Χ είναι ένα και μόνο γονίδιο, το FMR1 ("</w:t>
      </w:r>
      <w:proofErr w:type="spellStart"/>
      <w:r>
        <w:rPr>
          <w:rFonts w:ascii="Segoe UI" w:eastAsia="Times New Roman" w:hAnsi="Segoe UI" w:cs="Segoe UI"/>
          <w:color w:val="525252"/>
          <w:lang w:eastAsia="el-GR"/>
        </w:rPr>
        <w:t>Fragile</w:t>
      </w:r>
      <w:proofErr w:type="spellEnd"/>
      <w:r>
        <w:rPr>
          <w:rFonts w:ascii="Segoe UI" w:eastAsia="Times New Roman" w:hAnsi="Segoe UI" w:cs="Segoe UI"/>
          <w:color w:val="525252"/>
          <w:lang w:eastAsia="el-GR"/>
        </w:rPr>
        <w:t xml:space="preserve"> X </w:t>
      </w:r>
      <w:proofErr w:type="spellStart"/>
      <w:r>
        <w:rPr>
          <w:rFonts w:ascii="Segoe UI" w:eastAsia="Times New Roman" w:hAnsi="Segoe UI" w:cs="Segoe UI"/>
          <w:color w:val="525252"/>
          <w:lang w:eastAsia="el-GR"/>
        </w:rPr>
        <w:t>Mental</w:t>
      </w:r>
      <w:proofErr w:type="spellEnd"/>
      <w:r>
        <w:rPr>
          <w:rFonts w:ascii="Segoe UI" w:eastAsia="Times New Roman" w:hAnsi="Segoe UI" w:cs="Segoe UI"/>
          <w:color w:val="525252"/>
          <w:lang w:eastAsia="el-GR"/>
        </w:rPr>
        <w:t xml:space="preserve"> </w:t>
      </w:r>
      <w:proofErr w:type="spellStart"/>
      <w:r>
        <w:rPr>
          <w:rFonts w:ascii="Segoe UI" w:eastAsia="Times New Roman" w:hAnsi="Segoe UI" w:cs="Segoe UI"/>
          <w:color w:val="525252"/>
          <w:lang w:eastAsia="el-GR"/>
        </w:rPr>
        <w:t>Retardation</w:t>
      </w:r>
      <w:proofErr w:type="spellEnd"/>
      <w:r>
        <w:rPr>
          <w:rFonts w:ascii="Segoe UI" w:eastAsia="Times New Roman" w:hAnsi="Segoe UI" w:cs="Segoe UI"/>
          <w:color w:val="525252"/>
          <w:lang w:eastAsia="el-GR"/>
        </w:rPr>
        <w:t xml:space="preserve"> – 1"). Το γονίδιο αυτό δεν είναι σε θέση να παράγει μια πρωτεΐνη </w:t>
      </w:r>
      <w:r>
        <w:rPr>
          <w:rFonts w:ascii="Segoe UI" w:eastAsia="Times New Roman" w:hAnsi="Segoe UI" w:cs="Segoe UI"/>
          <w:color w:val="525252"/>
          <w:lang w:eastAsia="el-GR"/>
        </w:rPr>
        <w:lastRenderedPageBreak/>
        <w:t>ζωτικής σημασίας, με αποτέλεσμα να εκδηλωθεί το σύνδρομο </w:t>
      </w:r>
      <w:proofErr w:type="spellStart"/>
      <w:r>
        <w:rPr>
          <w:rFonts w:ascii="Segoe UI" w:eastAsia="Times New Roman" w:hAnsi="Segoe UI" w:cs="Segoe UI"/>
          <w:color w:val="525252"/>
          <w:lang w:eastAsia="el-GR"/>
        </w:rPr>
        <w:t>Fragile</w:t>
      </w:r>
      <w:proofErr w:type="spellEnd"/>
      <w:r>
        <w:rPr>
          <w:rFonts w:ascii="Segoe UI" w:eastAsia="Times New Roman" w:hAnsi="Segoe UI" w:cs="Segoe UI"/>
          <w:color w:val="525252"/>
          <w:lang w:eastAsia="el-GR"/>
        </w:rPr>
        <w:t xml:space="preserve"> Χ. 1 στα 4.000 αγόρια και 1 στα 6-8.000 κορίτσια παγκοσμίως έχουν το σύνδρομο </w:t>
      </w:r>
      <w:proofErr w:type="spellStart"/>
      <w:r>
        <w:rPr>
          <w:rFonts w:ascii="Segoe UI" w:eastAsia="Times New Roman" w:hAnsi="Segoe UI" w:cs="Segoe UI"/>
          <w:color w:val="525252"/>
          <w:lang w:eastAsia="el-GR"/>
        </w:rPr>
        <w:t>Fragile</w:t>
      </w:r>
      <w:proofErr w:type="spellEnd"/>
      <w:r>
        <w:rPr>
          <w:rFonts w:ascii="Segoe UI" w:eastAsia="Times New Roman" w:hAnsi="Segoe UI" w:cs="Segoe UI"/>
          <w:color w:val="525252"/>
          <w:lang w:eastAsia="el-GR"/>
        </w:rPr>
        <w:t xml:space="preserve"> Χ.</w:t>
      </w:r>
    </w:p>
    <w:p w:rsidR="00F70DB8" w:rsidRDefault="00F70DB8" w:rsidP="00F70DB8">
      <w:pPr>
        <w:pStyle w:val="a3"/>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b/>
          <w:bCs/>
          <w:color w:val="D700FF"/>
          <w:u w:val="single"/>
          <w:lang w:eastAsia="el-GR"/>
        </w:rPr>
        <w:t>Ποιά είναι τα πιο συχνά συμπτώματα;</w:t>
      </w:r>
      <w:r>
        <w:rPr>
          <w:rFonts w:ascii="Segoe UI" w:eastAsia="Times New Roman" w:hAnsi="Segoe UI" w:cs="Segoe UI"/>
          <w:b/>
          <w:bCs/>
          <w:color w:val="D700FF"/>
          <w:u w:val="single"/>
          <w:lang w:eastAsia="el-GR"/>
        </w:rPr>
        <w:br/>
      </w:r>
      <w:r>
        <w:rPr>
          <w:rFonts w:ascii="Segoe UI" w:eastAsia="Times New Roman" w:hAnsi="Segoe UI" w:cs="Segoe UI"/>
          <w:color w:val="525252"/>
          <w:lang w:eastAsia="el-GR"/>
        </w:rPr>
        <w:t>- νοητικές δυσλειτουργίες, που κυμαίνονται από ήπιες μαθησιακές δυσκολίες μέχρι νοητική υστέρηση</w:t>
      </w:r>
      <w:r>
        <w:rPr>
          <w:rFonts w:ascii="Segoe UI" w:eastAsia="Times New Roman" w:hAnsi="Segoe UI" w:cs="Segoe UI"/>
          <w:color w:val="525252"/>
          <w:lang w:eastAsia="el-GR"/>
        </w:rPr>
        <w:br/>
        <w:t xml:space="preserve">- δυσκολία στη συγκέντρωση και </w:t>
      </w:r>
      <w:proofErr w:type="spellStart"/>
      <w:r>
        <w:rPr>
          <w:rFonts w:ascii="Segoe UI" w:eastAsia="Times New Roman" w:hAnsi="Segoe UI" w:cs="Segoe UI"/>
          <w:color w:val="525252"/>
          <w:lang w:eastAsia="el-GR"/>
        </w:rPr>
        <w:t>υπερκινητικότητα</w:t>
      </w:r>
      <w:proofErr w:type="spellEnd"/>
      <w:r>
        <w:rPr>
          <w:rFonts w:ascii="Segoe UI" w:eastAsia="Times New Roman" w:hAnsi="Segoe UI" w:cs="Segoe UI"/>
          <w:color w:val="525252"/>
          <w:lang w:eastAsia="el-GR"/>
        </w:rPr>
        <w:br/>
        <w:t>- άγχος και συναισθηματική αστάθεια</w:t>
      </w:r>
      <w:r>
        <w:rPr>
          <w:rFonts w:ascii="Segoe UI" w:eastAsia="Times New Roman" w:hAnsi="Segoe UI" w:cs="Segoe UI"/>
          <w:color w:val="525252"/>
          <w:lang w:eastAsia="el-GR"/>
        </w:rPr>
        <w:br/>
        <w:t>- αυτιστικά στοιχεία</w:t>
      </w:r>
      <w:r>
        <w:rPr>
          <w:rFonts w:ascii="Segoe UI" w:eastAsia="Times New Roman" w:hAnsi="Segoe UI" w:cs="Segoe UI"/>
          <w:color w:val="525252"/>
          <w:lang w:eastAsia="el-GR"/>
        </w:rPr>
        <w:br/>
        <w:t>- διαταραχές αισθητηριακής ολοκλήρωσης, π.χ. υπερευαισθησία σε έντονους θορύβους ή πολύ δυνατά φώτα</w:t>
      </w:r>
      <w:r>
        <w:rPr>
          <w:rFonts w:ascii="Segoe UI" w:eastAsia="Times New Roman" w:hAnsi="Segoe UI" w:cs="Segoe UI"/>
          <w:color w:val="525252"/>
          <w:lang w:eastAsia="el-GR"/>
        </w:rPr>
        <w:br/>
        <w:t>- καθυστέρηση στο λόγο</w:t>
      </w:r>
      <w:r>
        <w:rPr>
          <w:rFonts w:ascii="Segoe UI" w:eastAsia="Times New Roman" w:hAnsi="Segoe UI" w:cs="Segoe UI"/>
          <w:color w:val="525252"/>
          <w:lang w:eastAsia="el-GR"/>
        </w:rPr>
        <w:br/>
        <w:t>- επιληπτικές κρίσεις (περίπου στο 25% των ατόμων</w:t>
      </w:r>
      <w:r>
        <w:rPr>
          <w:rFonts w:ascii="Segoe UI" w:eastAsia="Times New Roman" w:hAnsi="Segoe UI" w:cs="Segoe UI"/>
          <w:color w:val="525252"/>
          <w:lang w:eastAsia="el-GR"/>
        </w:rPr>
        <w:br/>
        <w:t>- μακρύ πρόσωπο, μεγάλα αυτιά, πλατιά πόδια</w:t>
      </w:r>
      <w:r>
        <w:rPr>
          <w:rFonts w:ascii="Segoe UI" w:eastAsia="Times New Roman" w:hAnsi="Segoe UI" w:cs="Segoe UI"/>
          <w:color w:val="525252"/>
          <w:lang w:eastAsia="el-GR"/>
        </w:rPr>
        <w:br/>
        <w:t>- αρθρώσεις σε υπερέκταση, κυρίως των δακτύλων</w:t>
      </w:r>
      <w:r>
        <w:rPr>
          <w:rFonts w:ascii="Segoe UI" w:eastAsia="Times New Roman" w:hAnsi="Segoe UI" w:cs="Segoe UI"/>
          <w:color w:val="525252"/>
          <w:lang w:eastAsia="el-GR"/>
        </w:rPr>
        <w:br/>
        <w:t>- χαμηλός μυϊκός τόνος</w:t>
      </w:r>
      <w:r>
        <w:rPr>
          <w:rFonts w:ascii="Segoe UI" w:eastAsia="Times New Roman" w:hAnsi="Segoe UI" w:cs="Segoe UI"/>
          <w:color w:val="525252"/>
          <w:lang w:eastAsia="el-GR"/>
        </w:rPr>
        <w:br/>
        <w:t>- τα αγόρια μπορεί να έχουν μεγάλους όρχεις</w:t>
      </w:r>
      <w:r>
        <w:rPr>
          <w:rFonts w:ascii="Segoe UI" w:eastAsia="Times New Roman" w:hAnsi="Segoe UI" w:cs="Segoe UI"/>
          <w:color w:val="525252"/>
          <w:lang w:eastAsia="el-GR"/>
        </w:rPr>
        <w:br/>
        <w:t>Τα αγόρια εμφανίζουν πιο έντονα συμπτώματα σε σχέση με τα κορίτσια. Ενώ τα πιο πολλά αγόρια έχουν νοητική υστέρηση, μόλις το 1/3 - 1/2 των κοριτσιών εμφανίζουν σημαντική νοητική έκπτωση. Τα υπόλοιπα έχουν είτε φυσιολογικό νοητικό δυναμικό είτε μαθησιακές δυσκολίες. Ωστόσο, και τα δύο φύλα εξίσου εμφανίζουν συναισθηματικά και συμπεριφοριστικά προβλήματα. Περίπου το 30% των αγοριών πληροί όλα τα κριτήρια, για να διαγνωστεί με Αυτισμό. Τα πιο πολλά άτομα έχουν αυτιστικά στοιχεία αν και αρκετά από αυτά είναι κοινωνικά και δείχνουν να ενδιαφέρονται για τους γύρω τους.</w:t>
      </w:r>
    </w:p>
    <w:p w:rsidR="00F70DB8" w:rsidRDefault="00F70DB8" w:rsidP="00F70DB8">
      <w:pPr>
        <w:pStyle w:val="a3"/>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b/>
          <w:bCs/>
          <w:color w:val="D700FF"/>
          <w:u w:val="single"/>
          <w:lang w:eastAsia="el-GR"/>
        </w:rPr>
        <w:t>Πως γίνεται να διαγνωσθεί το σύνδρομο </w:t>
      </w:r>
      <w:proofErr w:type="spellStart"/>
      <w:r>
        <w:rPr>
          <w:rFonts w:ascii="Segoe UI" w:eastAsia="Times New Roman" w:hAnsi="Segoe UI" w:cs="Segoe UI"/>
          <w:b/>
          <w:bCs/>
          <w:color w:val="D700FF"/>
          <w:u w:val="single"/>
          <w:lang w:eastAsia="el-GR"/>
        </w:rPr>
        <w:t>Fragile</w:t>
      </w:r>
      <w:proofErr w:type="spellEnd"/>
      <w:r>
        <w:rPr>
          <w:rFonts w:ascii="Segoe UI" w:eastAsia="Times New Roman" w:hAnsi="Segoe UI" w:cs="Segoe UI"/>
          <w:b/>
          <w:bCs/>
          <w:color w:val="D700FF"/>
          <w:u w:val="single"/>
          <w:lang w:eastAsia="el-GR"/>
        </w:rPr>
        <w:t xml:space="preserve"> X;</w:t>
      </w:r>
      <w:r>
        <w:rPr>
          <w:rFonts w:ascii="Segoe UI" w:eastAsia="Times New Roman" w:hAnsi="Segoe UI" w:cs="Segoe UI"/>
          <w:color w:val="D700FF"/>
          <w:lang w:eastAsia="el-GR"/>
        </w:rPr>
        <w:t> </w:t>
      </w:r>
      <w:r>
        <w:rPr>
          <w:rFonts w:ascii="Segoe UI" w:eastAsia="Times New Roman" w:hAnsi="Segoe UI" w:cs="Segoe UI"/>
          <w:color w:val="D700FF"/>
          <w:lang w:eastAsia="el-GR"/>
        </w:rPr>
        <w:br/>
      </w:r>
      <w:r>
        <w:rPr>
          <w:rFonts w:ascii="Segoe UI" w:eastAsia="Times New Roman" w:hAnsi="Segoe UI" w:cs="Segoe UI"/>
          <w:color w:val="525252"/>
          <w:lang w:eastAsia="el-GR"/>
        </w:rPr>
        <w:t xml:space="preserve">Η διάγνωση του συνδρόμου γίνεται με μια απλή εξέταση DNA, η οποία μπορεί να εντοπίσει τόσο τους φορείς όσο και τα άτομα που έχουν το σύνδρομο και δεν είναι έκδηλο ακόμη. Το δείγμα αίματος αποστέλλεται στο μικροβιολογικό εργαστήριο και μέσα σε λίγες εβδομάδες έχουν βγει τα αποτελέσματα. Η εξέταση για το σύνδρομο </w:t>
      </w:r>
      <w:proofErr w:type="spellStart"/>
      <w:r>
        <w:rPr>
          <w:rFonts w:ascii="Segoe UI" w:eastAsia="Times New Roman" w:hAnsi="Segoe UI" w:cs="Segoe UI"/>
          <w:color w:val="525252"/>
          <w:lang w:eastAsia="el-GR"/>
        </w:rPr>
        <w:t>Fragile</w:t>
      </w:r>
      <w:proofErr w:type="spellEnd"/>
      <w:r>
        <w:rPr>
          <w:rFonts w:ascii="Segoe UI" w:eastAsia="Times New Roman" w:hAnsi="Segoe UI" w:cs="Segoe UI"/>
          <w:color w:val="525252"/>
          <w:lang w:eastAsia="el-GR"/>
        </w:rPr>
        <w:t xml:space="preserve"> X θα πρέπει να λαμβάνεται σοβαρά υπόψη από άτομα με στοιχεία αυτισμού, αδικαιολόγητη καθυστέρηση στην ανάπτυξη ή νοητικές διαταραχές, καθώς πρόκειται για ένα πολύ συχνό σύνδρομο στο γενικό πληθυσμό.</w:t>
      </w:r>
    </w:p>
    <w:p w:rsidR="00F70DB8" w:rsidRDefault="00F70DB8" w:rsidP="00F70DB8">
      <w:pPr>
        <w:pStyle w:val="a3"/>
        <w:numPr>
          <w:ilvl w:val="0"/>
          <w:numId w:val="1"/>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b/>
          <w:bCs/>
          <w:color w:val="D700FF"/>
          <w:u w:val="single"/>
          <w:lang w:eastAsia="el-GR"/>
        </w:rPr>
        <w:t>Υπάρχει θεραπεία;</w:t>
      </w:r>
      <w:r>
        <w:rPr>
          <w:rFonts w:ascii="Segoe UI" w:eastAsia="Times New Roman" w:hAnsi="Segoe UI" w:cs="Segoe UI"/>
          <w:b/>
          <w:bCs/>
          <w:color w:val="D700FF"/>
          <w:u w:val="single"/>
          <w:lang w:eastAsia="el-GR"/>
        </w:rPr>
        <w:br/>
      </w:r>
      <w:r>
        <w:rPr>
          <w:rFonts w:ascii="Segoe UI" w:eastAsia="Times New Roman" w:hAnsi="Segoe UI" w:cs="Segoe UI"/>
          <w:color w:val="525252"/>
          <w:lang w:eastAsia="el-GR"/>
        </w:rPr>
        <w:t xml:space="preserve">Προς το παρόν δεν υπάρχει θεραπεία για το σύνδρομο </w:t>
      </w:r>
      <w:proofErr w:type="spellStart"/>
      <w:r>
        <w:rPr>
          <w:rFonts w:ascii="Segoe UI" w:eastAsia="Times New Roman" w:hAnsi="Segoe UI" w:cs="Segoe UI"/>
          <w:color w:val="525252"/>
          <w:lang w:eastAsia="el-GR"/>
        </w:rPr>
        <w:t>Fragile</w:t>
      </w:r>
      <w:proofErr w:type="spellEnd"/>
      <w:r>
        <w:rPr>
          <w:rFonts w:ascii="Segoe UI" w:eastAsia="Times New Roman" w:hAnsi="Segoe UI" w:cs="Segoe UI"/>
          <w:color w:val="525252"/>
          <w:lang w:eastAsia="el-GR"/>
        </w:rPr>
        <w:t xml:space="preserve"> X. </w:t>
      </w:r>
      <w:proofErr w:type="spellStart"/>
      <w:r>
        <w:rPr>
          <w:rFonts w:ascii="Segoe UI" w:eastAsia="Times New Roman" w:hAnsi="Segoe UI" w:cs="Segoe UI"/>
          <w:color w:val="525252"/>
          <w:lang w:eastAsia="el-GR"/>
        </w:rPr>
        <w:t>Παρόλ</w:t>
      </w:r>
      <w:proofErr w:type="spellEnd"/>
      <w:r>
        <w:rPr>
          <w:rFonts w:ascii="Segoe UI" w:eastAsia="Times New Roman" w:hAnsi="Segoe UI" w:cs="Segoe UI"/>
          <w:color w:val="525252"/>
          <w:lang w:eastAsia="el-GR"/>
        </w:rPr>
        <w:t>' αυτά με την κατάλληλη εκπαίδευση και φαρμακευτική αγωγή είναι δυνατό να αυξηθούν οι δυνατότητες των ατόμων αυτών.</w:t>
      </w:r>
    </w:p>
    <w:p w:rsidR="00F70DB8" w:rsidRDefault="00F70DB8" w:rsidP="00F70DB8">
      <w:pPr>
        <w:shd w:val="clear" w:color="auto" w:fill="FFFFFF"/>
        <w:spacing w:before="188" w:after="63" w:line="240" w:lineRule="auto"/>
        <w:outlineLvl w:val="0"/>
        <w:rPr>
          <w:rFonts w:ascii="Segoe UI" w:eastAsia="Times New Roman" w:hAnsi="Segoe UI" w:cs="Segoe UI"/>
          <w:color w:val="525252"/>
          <w:kern w:val="36"/>
          <w:u w:val="single"/>
          <w:lang w:eastAsia="el-GR"/>
        </w:rPr>
      </w:pPr>
      <w:r>
        <w:rPr>
          <w:rFonts w:ascii="Segoe UI" w:eastAsia="Times New Roman" w:hAnsi="Segoe UI" w:cs="Segoe UI"/>
          <w:color w:val="525252"/>
          <w:kern w:val="36"/>
          <w:u w:val="single"/>
          <w:lang w:eastAsia="el-GR"/>
        </w:rPr>
        <w:t>Τι είναι Αυτισμός;</w:t>
      </w:r>
    </w:p>
    <w:tbl>
      <w:tblPr>
        <w:tblpPr w:leftFromText="45" w:rightFromText="45" w:topFromText="63" w:bottomFromText="200" w:vertAnchor="text" w:tblpXSpec="right" w:tblpYSpec="center"/>
        <w:tblW w:w="15" w:type="dxa"/>
        <w:tblCellSpacing w:w="0" w:type="dxa"/>
        <w:tblCellMar>
          <w:top w:w="75" w:type="dxa"/>
          <w:left w:w="75" w:type="dxa"/>
          <w:bottom w:w="75" w:type="dxa"/>
          <w:right w:w="75" w:type="dxa"/>
        </w:tblCellMar>
        <w:tblLook w:val="04A0"/>
      </w:tblPr>
      <w:tblGrid>
        <w:gridCol w:w="4250"/>
      </w:tblGrid>
      <w:tr w:rsidR="00F70DB8" w:rsidTr="00F70DB8">
        <w:trPr>
          <w:tblCellSpacing w:w="0" w:type="dxa"/>
        </w:trPr>
        <w:tc>
          <w:tcPr>
            <w:tcW w:w="0" w:type="auto"/>
            <w:tcMar>
              <w:top w:w="75" w:type="dxa"/>
              <w:left w:w="25" w:type="dxa"/>
              <w:bottom w:w="75" w:type="dxa"/>
              <w:right w:w="75" w:type="dxa"/>
            </w:tcMar>
            <w:vAlign w:val="center"/>
            <w:hideMark/>
          </w:tcPr>
          <w:p w:rsidR="00F70DB8" w:rsidRDefault="00F70DB8">
            <w:pPr>
              <w:spacing w:after="0" w:line="240" w:lineRule="auto"/>
              <w:rPr>
                <w:rFonts w:ascii="Segoe UI" w:eastAsia="Times New Roman" w:hAnsi="Segoe UI" w:cs="Segoe UI"/>
                <w:lang w:eastAsia="el-GR"/>
              </w:rPr>
            </w:pPr>
            <w:r>
              <w:rPr>
                <w:rFonts w:ascii="Segoe UI" w:eastAsia="Times New Roman" w:hAnsi="Segoe UI" w:cs="Segoe UI"/>
                <w:noProof/>
                <w:color w:val="3199D0"/>
                <w:lang w:eastAsia="el-GR"/>
              </w:rPr>
              <w:drawing>
                <wp:inline distT="0" distB="0" distL="0" distR="0">
                  <wp:extent cx="2616200" cy="1073150"/>
                  <wp:effectExtent l="19050" t="0" r="0" b="0"/>
                  <wp:docPr id="3" name="Εικόνα 11" descr="Τι είναι Αυτισμός;">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Τι είναι Αυτισμός;">
                            <a:hlinkClick r:id="rId9" tgtFrame="&quot;_blank&quot;"/>
                          </pic:cNvPr>
                          <pic:cNvPicPr>
                            <a:picLocks noChangeAspect="1" noChangeArrowheads="1"/>
                          </pic:cNvPicPr>
                        </pic:nvPicPr>
                        <pic:blipFill>
                          <a:blip r:embed="rId10" cstate="print"/>
                          <a:srcRect/>
                          <a:stretch>
                            <a:fillRect/>
                          </a:stretch>
                        </pic:blipFill>
                        <pic:spPr bwMode="auto">
                          <a:xfrm>
                            <a:off x="0" y="0"/>
                            <a:ext cx="2616200" cy="1073150"/>
                          </a:xfrm>
                          <a:prstGeom prst="rect">
                            <a:avLst/>
                          </a:prstGeom>
                          <a:noFill/>
                          <a:ln w="9525">
                            <a:noFill/>
                            <a:miter lim="800000"/>
                            <a:headEnd/>
                            <a:tailEnd/>
                          </a:ln>
                        </pic:spPr>
                      </pic:pic>
                    </a:graphicData>
                  </a:graphic>
                </wp:inline>
              </w:drawing>
            </w:r>
          </w:p>
        </w:tc>
      </w:tr>
    </w:tbl>
    <w:p w:rsidR="00F70DB8" w:rsidRDefault="00F70DB8" w:rsidP="00F70DB8">
      <w:pPr>
        <w:shd w:val="clear" w:color="auto" w:fill="FFFFFF"/>
        <w:spacing w:before="100" w:beforeAutospacing="1" w:after="100" w:afterAutospacing="1" w:line="240" w:lineRule="auto"/>
        <w:jc w:val="both"/>
        <w:rPr>
          <w:rFonts w:ascii="Segoe UI" w:eastAsia="Times New Roman" w:hAnsi="Segoe UI" w:cs="Segoe UI"/>
          <w:color w:val="525252"/>
          <w:lang w:eastAsia="el-GR"/>
        </w:rPr>
      </w:pPr>
      <w:r>
        <w:rPr>
          <w:rFonts w:ascii="Segoe UI" w:eastAsia="Times New Roman" w:hAnsi="Segoe UI" w:cs="Segoe UI"/>
          <w:color w:val="525252"/>
          <w:lang w:eastAsia="el-GR"/>
        </w:rPr>
        <w:t>     Ο </w:t>
      </w:r>
      <w:r>
        <w:rPr>
          <w:rFonts w:ascii="Segoe UI" w:eastAsia="Times New Roman" w:hAnsi="Segoe UI" w:cs="Segoe UI"/>
          <w:color w:val="D700FF"/>
          <w:lang w:eastAsia="el-GR"/>
        </w:rPr>
        <w:t>Αυτισμός </w:t>
      </w:r>
      <w:r>
        <w:rPr>
          <w:rFonts w:ascii="Segoe UI" w:eastAsia="Times New Roman" w:hAnsi="Segoe UI" w:cs="Segoe UI"/>
          <w:color w:val="525252"/>
          <w:lang w:eastAsia="el-GR"/>
        </w:rPr>
        <w:t>είναι μια αναπτυξιακή διαταραχή του ανθρώπου, μια διαταραχή της ψυχολογικής ανάπτυξης του ατόμου.</w:t>
      </w:r>
    </w:p>
    <w:p w:rsidR="00F70DB8" w:rsidRDefault="00F70DB8" w:rsidP="00F70DB8">
      <w:p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lastRenderedPageBreak/>
        <w:t> </w:t>
      </w:r>
      <w:r>
        <w:rPr>
          <w:rFonts w:ascii="Segoe UI" w:eastAsia="Times New Roman" w:hAnsi="Segoe UI" w:cs="Segoe UI"/>
          <w:color w:val="000000"/>
          <w:lang w:eastAsia="el-GR"/>
        </w:rPr>
        <w:t>    </w:t>
      </w:r>
      <w:r>
        <w:rPr>
          <w:rFonts w:ascii="Segoe UI" w:eastAsia="Times New Roman" w:hAnsi="Segoe UI" w:cs="Segoe UI"/>
          <w:color w:val="D700FF"/>
          <w:u w:val="single"/>
          <w:lang w:eastAsia="el-GR"/>
        </w:rPr>
        <w:t>Η διαταραχή αυτή περιλαμβάνει:</w:t>
      </w:r>
    </w:p>
    <w:p w:rsidR="00F70DB8" w:rsidRDefault="00F70DB8" w:rsidP="00F70DB8">
      <w:pPr>
        <w:numPr>
          <w:ilvl w:val="0"/>
          <w:numId w:val="2"/>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δυσκολίες στην κατανόηση της γλώσσας και στην επικοινωνία</w:t>
      </w:r>
    </w:p>
    <w:p w:rsidR="00F70DB8" w:rsidRDefault="00F70DB8" w:rsidP="00F70DB8">
      <w:pPr>
        <w:numPr>
          <w:ilvl w:val="0"/>
          <w:numId w:val="2"/>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δυσκολίες στην κοινωνική συναλλαγή</w:t>
      </w:r>
    </w:p>
    <w:p w:rsidR="00F70DB8" w:rsidRDefault="00F70DB8" w:rsidP="00F70DB8">
      <w:pPr>
        <w:numPr>
          <w:ilvl w:val="0"/>
          <w:numId w:val="2"/>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δυσκολίες στην συναισθηματική αμοιβαιότητα</w:t>
      </w:r>
    </w:p>
    <w:p w:rsidR="00F70DB8" w:rsidRDefault="00F70DB8" w:rsidP="00F70DB8">
      <w:pPr>
        <w:numPr>
          <w:ilvl w:val="0"/>
          <w:numId w:val="2"/>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στερεοτυπική και επαναλαμβανόμενη γκάμα δραστηριοτήτων και ενδιαφερόντων</w:t>
      </w:r>
    </w:p>
    <w:p w:rsidR="00F70DB8" w:rsidRDefault="00F70DB8" w:rsidP="00F70DB8">
      <w:pPr>
        <w:numPr>
          <w:ilvl w:val="0"/>
          <w:numId w:val="2"/>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ιδιόρρυθμες ενασχολήσεις στη συμπεριφορά</w:t>
      </w:r>
    </w:p>
    <w:p w:rsidR="00F70DB8" w:rsidRDefault="00F70DB8" w:rsidP="00F70DB8">
      <w:pPr>
        <w:numPr>
          <w:ilvl w:val="0"/>
          <w:numId w:val="2"/>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ανομοιογενή ανάπτυξη γνωστικών λειτουργιών</w:t>
      </w:r>
    </w:p>
    <w:p w:rsidR="00F70DB8" w:rsidRDefault="00F70DB8" w:rsidP="00F70DB8">
      <w:pPr>
        <w:numPr>
          <w:ilvl w:val="0"/>
          <w:numId w:val="2"/>
        </w:numPr>
        <w:shd w:val="clear" w:color="auto" w:fill="FFFFFF"/>
        <w:spacing w:before="100" w:beforeAutospacing="1" w:after="100" w:afterAutospacing="1" w:line="240" w:lineRule="auto"/>
        <w:rPr>
          <w:rFonts w:ascii="Segoe UI" w:eastAsia="Times New Roman" w:hAnsi="Segoe UI" w:cs="Segoe UI"/>
          <w:color w:val="525252"/>
          <w:lang w:eastAsia="el-GR"/>
        </w:rPr>
      </w:pPr>
      <w:r>
        <w:rPr>
          <w:rFonts w:ascii="Segoe UI" w:eastAsia="Times New Roman" w:hAnsi="Segoe UI" w:cs="Segoe UI"/>
          <w:color w:val="525252"/>
          <w:lang w:eastAsia="el-GR"/>
        </w:rPr>
        <w:t>διαταραχή στην πρόσληψη των αισθητηριακών ερεθισμάτων</w:t>
      </w:r>
    </w:p>
    <w:p w:rsidR="00F70DB8" w:rsidRDefault="00F70DB8" w:rsidP="00F70DB8">
      <w:pPr>
        <w:shd w:val="clear" w:color="auto" w:fill="FFFFFF"/>
        <w:spacing w:before="100" w:beforeAutospacing="1" w:after="100" w:afterAutospacing="1" w:line="240" w:lineRule="auto"/>
        <w:jc w:val="both"/>
        <w:rPr>
          <w:rFonts w:ascii="Segoe UI" w:eastAsia="Times New Roman" w:hAnsi="Segoe UI" w:cs="Segoe UI"/>
          <w:color w:val="525252"/>
          <w:lang w:eastAsia="el-GR"/>
        </w:rPr>
      </w:pPr>
      <w:r>
        <w:rPr>
          <w:rFonts w:ascii="Segoe UI" w:eastAsia="Times New Roman" w:hAnsi="Segoe UI" w:cs="Segoe UI"/>
          <w:color w:val="525252"/>
          <w:lang w:eastAsia="el-GR"/>
        </w:rPr>
        <w:t>     Δεν παρουσιάζουν όλα τα άτομα με Αυτισμό όλα τα παραπάνω συμπτώματα στον ίδιο βαθμό. Γενικώς, οι δυσκολίες τους έχουν ένα </w:t>
      </w:r>
      <w:r>
        <w:rPr>
          <w:rFonts w:ascii="Segoe UI" w:eastAsia="Times New Roman" w:hAnsi="Segoe UI" w:cs="Segoe UI"/>
          <w:color w:val="D700FF"/>
          <w:lang w:eastAsia="el-GR"/>
        </w:rPr>
        <w:t>διάχυτο χαρακτήρα</w:t>
      </w:r>
      <w:r>
        <w:rPr>
          <w:rFonts w:ascii="Segoe UI" w:eastAsia="Times New Roman" w:hAnsi="Segoe UI" w:cs="Segoe UI"/>
          <w:color w:val="525252"/>
          <w:lang w:eastAsia="el-GR"/>
        </w:rPr>
        <w:t> σε όλη τους τη συμπεριφορά. Ακόμη και στις πιο ήπιες μορφές Αυτισμού απαιτείται θεραπευτική παρέμβαση, με σκοπό να περιοριστούν οι δυσκολίες που παρουσιάζει το άτομο και το καθιστούν δυσλειτουργικό σε κάποιο βαθμό. Συχνά, ο Αυτισμός συνυπάρχει με νοητική στέρηση, αισθητηριακές αναπηρίες και ιατρικά σύνδρομα.</w:t>
      </w:r>
    </w:p>
    <w:p w:rsidR="00F70DB8" w:rsidRDefault="00F70DB8" w:rsidP="00F70DB8">
      <w:pPr>
        <w:shd w:val="clear" w:color="auto" w:fill="FFFFFF"/>
        <w:spacing w:before="100" w:beforeAutospacing="1" w:after="100" w:afterAutospacing="1" w:line="240" w:lineRule="auto"/>
        <w:jc w:val="both"/>
        <w:rPr>
          <w:rFonts w:ascii="Segoe UI" w:eastAsia="Times New Roman" w:hAnsi="Segoe UI" w:cs="Segoe UI"/>
          <w:color w:val="525252"/>
          <w:lang w:eastAsia="el-GR"/>
        </w:rPr>
      </w:pPr>
      <w:r>
        <w:rPr>
          <w:rFonts w:ascii="Segoe UI" w:eastAsia="Times New Roman" w:hAnsi="Segoe UI" w:cs="Segoe UI"/>
          <w:color w:val="525252"/>
          <w:lang w:eastAsia="el-GR"/>
        </w:rPr>
        <w:t>     Η </w:t>
      </w:r>
      <w:r>
        <w:rPr>
          <w:rFonts w:ascii="Segoe UI" w:eastAsia="Times New Roman" w:hAnsi="Segoe UI" w:cs="Segoe UI"/>
          <w:color w:val="D700FF"/>
          <w:lang w:eastAsia="el-GR"/>
        </w:rPr>
        <w:t>διάγνωση</w:t>
      </w:r>
      <w:r>
        <w:rPr>
          <w:rFonts w:ascii="Segoe UI" w:eastAsia="Times New Roman" w:hAnsi="Segoe UI" w:cs="Segoe UI"/>
          <w:color w:val="525252"/>
          <w:lang w:eastAsia="el-GR"/>
        </w:rPr>
        <w:t xml:space="preserve"> του Αυτισμού μπορεί να γίνει όταν το παιδί έχει συμπληρώσει τα 2 χρόνια ζωής, αν και οι δυσκολίες γίνονται ολοένα και πιο εύκολα αντιληπτές καθώς το παιδί μεγαλώνει. Υπάρχει δυνατότητα βελτίωσης της συνολικής εικόνας του ατόμου εφόσον εφαρμοστούν οι κατάλληλες ψυχολογικές, εκπαιδευτικές και θεραπευτικές προσεγγίσεις το συντομότερο δυνατό με συνέπεια, πρόγραμμα και σύστημα. Αυτό προϋποθέτει ότι έγκυροι και εξειδικευμένοι επαγγελματίες θα ασχοληθούν τόσο με το άτομο όσο και με την οικογένειά του. Το παιδί μπορεί να παρακολουθήσει ατομικά προγράμματα </w:t>
      </w:r>
      <w:proofErr w:type="spellStart"/>
      <w:r>
        <w:rPr>
          <w:rFonts w:ascii="Segoe UI" w:eastAsia="Times New Roman" w:hAnsi="Segoe UI" w:cs="Segoe UI"/>
          <w:color w:val="525252"/>
          <w:lang w:eastAsia="el-GR"/>
        </w:rPr>
        <w:t>λογοθεραπείας</w:t>
      </w:r>
      <w:proofErr w:type="spellEnd"/>
      <w:r>
        <w:rPr>
          <w:rFonts w:ascii="Segoe UI" w:eastAsia="Times New Roman" w:hAnsi="Segoe UI" w:cs="Segoe UI"/>
          <w:color w:val="525252"/>
          <w:lang w:eastAsia="el-GR"/>
        </w:rPr>
        <w:t xml:space="preserve">, </w:t>
      </w:r>
      <w:proofErr w:type="spellStart"/>
      <w:r>
        <w:rPr>
          <w:rFonts w:ascii="Segoe UI" w:eastAsia="Times New Roman" w:hAnsi="Segoe UI" w:cs="Segoe UI"/>
          <w:color w:val="525252"/>
          <w:lang w:eastAsia="el-GR"/>
        </w:rPr>
        <w:t>εργοθεραπείας</w:t>
      </w:r>
      <w:proofErr w:type="spellEnd"/>
      <w:r>
        <w:rPr>
          <w:rFonts w:ascii="Segoe UI" w:eastAsia="Times New Roman" w:hAnsi="Segoe UI" w:cs="Segoe UI"/>
          <w:color w:val="525252"/>
          <w:lang w:eastAsia="el-GR"/>
        </w:rPr>
        <w:t>, ειδικής αγωγής ή και ομαδικά προγράμματα σε ειδικά σχολεία ή κέντρα ημέρας.</w:t>
      </w:r>
    </w:p>
    <w:tbl>
      <w:tblPr>
        <w:tblW w:w="8742" w:type="dxa"/>
        <w:jc w:val="center"/>
        <w:tblCellSpacing w:w="0" w:type="dxa"/>
        <w:tblInd w:w="1068" w:type="dxa"/>
        <w:tblCellMar>
          <w:left w:w="0" w:type="dxa"/>
          <w:right w:w="0" w:type="dxa"/>
        </w:tblCellMar>
        <w:tblLook w:val="04A0"/>
      </w:tblPr>
      <w:tblGrid>
        <w:gridCol w:w="8742"/>
      </w:tblGrid>
      <w:tr w:rsidR="00F70DB8" w:rsidTr="00F70DB8">
        <w:trPr>
          <w:tblCellSpacing w:w="0" w:type="dxa"/>
          <w:jc w:val="center"/>
        </w:trPr>
        <w:tc>
          <w:tcPr>
            <w:tcW w:w="8742" w:type="dxa"/>
            <w:vAlign w:val="center"/>
            <w:hideMark/>
          </w:tcPr>
          <w:tbl>
            <w:tblPr>
              <w:tblW w:w="4865" w:type="pct"/>
              <w:tblCellSpacing w:w="0" w:type="dxa"/>
              <w:tblCellMar>
                <w:left w:w="0" w:type="dxa"/>
                <w:right w:w="0" w:type="dxa"/>
              </w:tblCellMar>
              <w:tblLook w:val="04A0"/>
            </w:tblPr>
            <w:tblGrid>
              <w:gridCol w:w="8506"/>
            </w:tblGrid>
            <w:tr w:rsidR="00F70DB8">
              <w:trPr>
                <w:tblCellSpacing w:w="0" w:type="dxa"/>
              </w:trPr>
              <w:tc>
                <w:tcPr>
                  <w:tcW w:w="5000" w:type="pct"/>
                  <w:vAlign w:val="center"/>
                  <w:hideMark/>
                </w:tcPr>
                <w:p w:rsidR="00F70DB8" w:rsidRDefault="00F70DB8">
                  <w:pPr>
                    <w:spacing w:before="188" w:after="63" w:line="240" w:lineRule="auto"/>
                    <w:outlineLvl w:val="0"/>
                    <w:rPr>
                      <w:rFonts w:ascii="Segoe UI" w:eastAsia="Times New Roman" w:hAnsi="Segoe UI" w:cs="Segoe UI"/>
                      <w:kern w:val="36"/>
                      <w:u w:val="single"/>
                      <w:lang w:eastAsia="el-GR"/>
                    </w:rPr>
                  </w:pPr>
                  <w:r>
                    <w:rPr>
                      <w:rFonts w:ascii="Segoe UI" w:eastAsia="Times New Roman" w:hAnsi="Segoe UI" w:cs="Segoe UI"/>
                      <w:kern w:val="36"/>
                      <w:u w:val="single"/>
                      <w:lang w:eastAsia="el-GR"/>
                    </w:rPr>
                    <w:t>Ειδικές ικανότητες ατόμων με Αυτισμό</w:t>
                  </w:r>
                </w:p>
                <w:tbl>
                  <w:tblPr>
                    <w:tblpPr w:leftFromText="45" w:rightFromText="45" w:topFromText="63" w:bottomFromText="200" w:vertAnchor="text" w:tblpXSpec="right" w:tblpYSpec="center"/>
                    <w:tblW w:w="15" w:type="dxa"/>
                    <w:tblCellSpacing w:w="0" w:type="dxa"/>
                    <w:tblCellMar>
                      <w:top w:w="75" w:type="dxa"/>
                      <w:left w:w="75" w:type="dxa"/>
                      <w:bottom w:w="75" w:type="dxa"/>
                      <w:right w:w="75" w:type="dxa"/>
                    </w:tblCellMar>
                    <w:tblLook w:val="04A0"/>
                  </w:tblPr>
                  <w:tblGrid>
                    <w:gridCol w:w="4012"/>
                  </w:tblGrid>
                  <w:tr w:rsidR="00F70DB8">
                    <w:trPr>
                      <w:tblCellSpacing w:w="0" w:type="dxa"/>
                    </w:trPr>
                    <w:tc>
                      <w:tcPr>
                        <w:tcW w:w="0" w:type="auto"/>
                        <w:tcMar>
                          <w:top w:w="75" w:type="dxa"/>
                          <w:left w:w="25" w:type="dxa"/>
                          <w:bottom w:w="75" w:type="dxa"/>
                          <w:right w:w="75" w:type="dxa"/>
                        </w:tcMar>
                        <w:vAlign w:val="center"/>
                        <w:hideMark/>
                      </w:tcPr>
                      <w:p w:rsidR="00F70DB8" w:rsidRDefault="00F70DB8">
                        <w:pPr>
                          <w:spacing w:after="0" w:line="240" w:lineRule="auto"/>
                          <w:rPr>
                            <w:rFonts w:ascii="Segoe UI" w:eastAsia="Times New Roman" w:hAnsi="Segoe UI" w:cs="Segoe UI"/>
                            <w:lang w:eastAsia="el-GR"/>
                          </w:rPr>
                        </w:pPr>
                        <w:r>
                          <w:rPr>
                            <w:rFonts w:ascii="Segoe UI" w:eastAsia="Times New Roman" w:hAnsi="Segoe UI" w:cs="Segoe UI"/>
                            <w:noProof/>
                            <w:color w:val="3199D0"/>
                            <w:lang w:eastAsia="el-GR"/>
                          </w:rPr>
                          <w:drawing>
                            <wp:inline distT="0" distB="0" distL="0" distR="0">
                              <wp:extent cx="2465070" cy="1860550"/>
                              <wp:effectExtent l="19050" t="0" r="0" b="0"/>
                              <wp:docPr id="4" name="Εικόνα 13" descr="Ειδικές ικανότητες ατόμων με Αυτισμό">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Ειδικές ικανότητες ατόμων με Αυτισμό">
                                        <a:hlinkClick r:id="rId11" tgtFrame="&quot;_blank&quot;"/>
                                      </pic:cNvPr>
                                      <pic:cNvPicPr>
                                        <a:picLocks noChangeAspect="1" noChangeArrowheads="1"/>
                                      </pic:cNvPicPr>
                                    </pic:nvPicPr>
                                    <pic:blipFill>
                                      <a:blip r:embed="rId12" cstate="print"/>
                                      <a:srcRect/>
                                      <a:stretch>
                                        <a:fillRect/>
                                      </a:stretch>
                                    </pic:blipFill>
                                    <pic:spPr bwMode="auto">
                                      <a:xfrm>
                                        <a:off x="0" y="0"/>
                                        <a:ext cx="2465070" cy="1860550"/>
                                      </a:xfrm>
                                      <a:prstGeom prst="rect">
                                        <a:avLst/>
                                      </a:prstGeom>
                                      <a:noFill/>
                                      <a:ln w="9525">
                                        <a:noFill/>
                                        <a:miter lim="800000"/>
                                        <a:headEnd/>
                                        <a:tailEnd/>
                                      </a:ln>
                                    </pic:spPr>
                                  </pic:pic>
                                </a:graphicData>
                              </a:graphic>
                            </wp:inline>
                          </w:drawing>
                        </w:r>
                      </w:p>
                    </w:tc>
                  </w:tr>
                </w:tbl>
                <w:p w:rsidR="00F70DB8" w:rsidRDefault="00F70DB8">
                  <w:pPr>
                    <w:spacing w:before="100" w:beforeAutospacing="1" w:after="100" w:afterAutospacing="1" w:line="240" w:lineRule="auto"/>
                    <w:jc w:val="both"/>
                    <w:rPr>
                      <w:rFonts w:ascii="Segoe UI" w:eastAsia="Times New Roman" w:hAnsi="Segoe UI" w:cs="Segoe UI"/>
                      <w:lang w:eastAsia="el-GR"/>
                    </w:rPr>
                  </w:pPr>
                  <w:r>
                    <w:rPr>
                      <w:rFonts w:ascii="Segoe UI" w:eastAsia="Times New Roman" w:hAnsi="Segoe UI" w:cs="Segoe UI"/>
                      <w:lang w:eastAsia="el-GR"/>
                    </w:rPr>
                    <w:t>Τα άτομα με Αυτισμό παρουσιάζουν μεγάλη ποικιλομορφία ως προς το νοητικό τους επίπεδο, κυμαινόμενη από την σοβαρή νοητική υστέρηση μέχρι την ανώτερη ευφυΐα. Γενικά, πιστεύεται ότι λιγότερο από το 30% των ατόμων με Αυτισμό έχουν φυσιολογική νοημοσύνη. Κάποια άτομα με Αυτισμό επιδεικνύουν ιδιαίτερες ικανότητες παρόλη τη γενική δυσλειτουργία τους. Ο Αυτισμός μπορεί να περιλαμβάνει και ειδικές ικανότητες μαζί με τις γενικευμένες δυσκολίες. Κάποιες από αυτές τις ειδικές ικανότητες είναι η πολύ δυνατή μνήμη, η μαθηματική σκέψη, η τρισδιάστατη σκέψη, οι μουσικές και καλλιτεχνικές ικανότητες, η ειλικρίνεια και η ικανότητα να εστιάζουν την προσοχή τους μόνο σε έναν τομέα.</w:t>
                  </w:r>
                </w:p>
                <w:p w:rsidR="00F70DB8" w:rsidRDefault="00F70DB8">
                  <w:pPr>
                    <w:spacing w:before="100" w:beforeAutospacing="1" w:after="100" w:afterAutospacing="1" w:line="240" w:lineRule="auto"/>
                    <w:jc w:val="both"/>
                    <w:rPr>
                      <w:rFonts w:ascii="Segoe UI" w:eastAsia="Times New Roman" w:hAnsi="Segoe UI" w:cs="Segoe UI"/>
                      <w:lang w:eastAsia="el-GR"/>
                    </w:rPr>
                  </w:pPr>
                  <w:r>
                    <w:rPr>
                      <w:rFonts w:ascii="Segoe UI" w:eastAsia="Times New Roman" w:hAnsi="Segoe UI" w:cs="Segoe UI"/>
                      <w:lang w:eastAsia="el-GR"/>
                    </w:rPr>
                    <w:t xml:space="preserve">Περίπου 1 στα 10 άτομα με Αυτισμό έχουν ιδιαίτερη κλίση σε έναν τομέα και μπορεί </w:t>
                  </w:r>
                  <w:r>
                    <w:rPr>
                      <w:rFonts w:ascii="Segoe UI" w:eastAsia="Times New Roman" w:hAnsi="Segoe UI" w:cs="Segoe UI"/>
                      <w:lang w:eastAsia="el-GR"/>
                    </w:rPr>
                    <w:lastRenderedPageBreak/>
                    <w:t>να επιδείξουν εξέχουσα επίδοση σε αυτό και να ξεχωρίσουν μέσα στο γενικό πληθυσμό. Κάποια παιδιά με Αυτισμό μπορεί να έχουν ιδιαίτερα ταλέντα, για παράδειγμα στη ζωγραφική, στη μουσική ή στο μαθηματικό υπολογισμό.</w:t>
                  </w:r>
                </w:p>
                <w:p w:rsidR="00F70DB8" w:rsidRDefault="00F70DB8">
                  <w:pPr>
                    <w:spacing w:before="100" w:beforeAutospacing="1" w:after="100" w:afterAutospacing="1" w:line="240" w:lineRule="auto"/>
                    <w:rPr>
                      <w:rFonts w:ascii="Segoe UI" w:eastAsia="Times New Roman" w:hAnsi="Segoe UI" w:cs="Segoe UI"/>
                      <w:lang w:eastAsia="el-GR"/>
                    </w:rPr>
                  </w:pPr>
                  <w:r>
                    <w:rPr>
                      <w:rFonts w:ascii="Segoe UI" w:eastAsia="Times New Roman" w:hAnsi="Segoe UI" w:cs="Segoe UI"/>
                      <w:b/>
                      <w:bCs/>
                      <w:color w:val="D700FF"/>
                      <w:u w:val="single"/>
                      <w:lang w:eastAsia="el-GR"/>
                    </w:rPr>
                    <w:t>Λοιπές ειδικές ικανότητες:</w:t>
                  </w:r>
                </w:p>
                <w:p w:rsidR="00F70DB8" w:rsidRDefault="00F70DB8" w:rsidP="000B5159">
                  <w:pPr>
                    <w:numPr>
                      <w:ilvl w:val="0"/>
                      <w:numId w:val="3"/>
                    </w:numPr>
                    <w:spacing w:before="100" w:beforeAutospacing="1" w:after="100" w:afterAutospacing="1" w:line="240" w:lineRule="auto"/>
                    <w:jc w:val="both"/>
                    <w:rPr>
                      <w:rFonts w:ascii="Segoe UI" w:eastAsia="Times New Roman" w:hAnsi="Segoe UI" w:cs="Segoe UI"/>
                      <w:lang w:eastAsia="el-GR"/>
                    </w:rPr>
                  </w:pPr>
                  <w:r>
                    <w:rPr>
                      <w:rFonts w:ascii="Segoe UI" w:eastAsia="Times New Roman" w:hAnsi="Segoe UI" w:cs="Segoe UI"/>
                      <w:lang w:eastAsia="el-GR"/>
                    </w:rPr>
                    <w:t>Να εντοπίσουν ποιά μέρα μπορεί να είναι στις 25 Απριλίου του 2045 ή τι μέρα είχαμε στις 13 Οκτώβρη 1845</w:t>
                  </w:r>
                </w:p>
                <w:p w:rsidR="00F70DB8" w:rsidRDefault="00F70DB8" w:rsidP="000B5159">
                  <w:pPr>
                    <w:numPr>
                      <w:ilvl w:val="0"/>
                      <w:numId w:val="3"/>
                    </w:numPr>
                    <w:spacing w:before="100" w:beforeAutospacing="1" w:after="100" w:afterAutospacing="1" w:line="240" w:lineRule="auto"/>
                    <w:jc w:val="both"/>
                    <w:rPr>
                      <w:rFonts w:ascii="Segoe UI" w:eastAsia="Times New Roman" w:hAnsi="Segoe UI" w:cs="Segoe UI"/>
                      <w:lang w:eastAsia="el-GR"/>
                    </w:rPr>
                  </w:pPr>
                  <w:r>
                    <w:rPr>
                      <w:rFonts w:ascii="Segoe UI" w:eastAsia="Times New Roman" w:hAnsi="Segoe UI" w:cs="Segoe UI"/>
                      <w:lang w:eastAsia="el-GR"/>
                    </w:rPr>
                    <w:t>Να διαβάζουν πολύ καλά ένα κείμενο σε μικρή ηλικία χωρία απαραίτητα να κατανοούν το περιεχόμενό του</w:t>
                  </w:r>
                </w:p>
                <w:p w:rsidR="00F70DB8" w:rsidRDefault="00F70DB8" w:rsidP="000B5159">
                  <w:pPr>
                    <w:numPr>
                      <w:ilvl w:val="0"/>
                      <w:numId w:val="3"/>
                    </w:numPr>
                    <w:spacing w:before="100" w:beforeAutospacing="1" w:after="100" w:afterAutospacing="1" w:line="240" w:lineRule="auto"/>
                    <w:jc w:val="both"/>
                    <w:rPr>
                      <w:rFonts w:ascii="Segoe UI" w:eastAsia="Times New Roman" w:hAnsi="Segoe UI" w:cs="Segoe UI"/>
                      <w:lang w:eastAsia="el-GR"/>
                    </w:rPr>
                  </w:pPr>
                  <w:r>
                    <w:rPr>
                      <w:rFonts w:ascii="Segoe UI" w:eastAsia="Times New Roman" w:hAnsi="Segoe UI" w:cs="Segoe UI"/>
                      <w:lang w:eastAsia="el-GR"/>
                    </w:rPr>
                    <w:t>Να απομνημονεύουν μεγάλο όγκο πληροφοριών σε σχέση με έναν τομέα που τους ενδιαφέρει</w:t>
                  </w:r>
                </w:p>
                <w:p w:rsidR="00F70DB8" w:rsidRDefault="00F70DB8" w:rsidP="000B5159">
                  <w:pPr>
                    <w:numPr>
                      <w:ilvl w:val="0"/>
                      <w:numId w:val="3"/>
                    </w:numPr>
                    <w:spacing w:before="100" w:beforeAutospacing="1" w:after="100" w:afterAutospacing="1" w:line="240" w:lineRule="auto"/>
                    <w:jc w:val="both"/>
                    <w:rPr>
                      <w:rFonts w:ascii="Segoe UI" w:eastAsia="Times New Roman" w:hAnsi="Segoe UI" w:cs="Segoe UI"/>
                      <w:lang w:eastAsia="el-GR"/>
                    </w:rPr>
                  </w:pPr>
                  <w:r>
                    <w:rPr>
                      <w:rFonts w:ascii="Segoe UI" w:eastAsia="Times New Roman" w:hAnsi="Segoe UI" w:cs="Segoe UI"/>
                      <w:lang w:eastAsia="el-GR"/>
                    </w:rPr>
                    <w:t xml:space="preserve">Να διαλύουν και να </w:t>
                  </w:r>
                  <w:proofErr w:type="spellStart"/>
                  <w:r>
                    <w:rPr>
                      <w:rFonts w:ascii="Segoe UI" w:eastAsia="Times New Roman" w:hAnsi="Segoe UI" w:cs="Segoe UI"/>
                      <w:lang w:eastAsia="el-GR"/>
                    </w:rPr>
                    <w:t>επανασυνθέτουν</w:t>
                  </w:r>
                  <w:proofErr w:type="spellEnd"/>
                  <w:r>
                    <w:rPr>
                      <w:rFonts w:ascii="Segoe UI" w:eastAsia="Times New Roman" w:hAnsi="Segoe UI" w:cs="Segoe UI"/>
                      <w:lang w:eastAsia="el-GR"/>
                    </w:rPr>
                    <w:t xml:space="preserve"> πολύπλοκες μηχανές, π.χ. ένα ραδιόφωνο</w:t>
                  </w:r>
                </w:p>
                <w:p w:rsidR="00F70DB8" w:rsidRDefault="00F70DB8" w:rsidP="000B5159">
                  <w:pPr>
                    <w:numPr>
                      <w:ilvl w:val="0"/>
                      <w:numId w:val="3"/>
                    </w:numPr>
                    <w:spacing w:before="100" w:beforeAutospacing="1" w:after="100" w:afterAutospacing="1" w:line="240" w:lineRule="auto"/>
                    <w:jc w:val="both"/>
                    <w:rPr>
                      <w:rFonts w:ascii="Segoe UI" w:eastAsia="Times New Roman" w:hAnsi="Segoe UI" w:cs="Segoe UI"/>
                      <w:lang w:eastAsia="el-GR"/>
                    </w:rPr>
                  </w:pPr>
                  <w:r>
                    <w:rPr>
                      <w:rFonts w:ascii="Segoe UI" w:eastAsia="Times New Roman" w:hAnsi="Segoe UI" w:cs="Segoe UI"/>
                      <w:lang w:eastAsia="el-GR"/>
                    </w:rPr>
                    <w:t>Να δουλεύουν με υπολογιστές</w:t>
                  </w:r>
                </w:p>
                <w:p w:rsidR="00F70DB8" w:rsidRDefault="00F70DB8">
                  <w:pPr>
                    <w:spacing w:before="100" w:beforeAutospacing="1" w:after="100" w:afterAutospacing="1" w:line="240" w:lineRule="auto"/>
                    <w:rPr>
                      <w:rFonts w:ascii="Segoe UI" w:eastAsia="Times New Roman" w:hAnsi="Segoe UI" w:cs="Segoe UI"/>
                      <w:lang w:eastAsia="el-GR"/>
                    </w:rPr>
                  </w:pPr>
                  <w:r>
                    <w:rPr>
                      <w:rFonts w:ascii="Segoe UI" w:eastAsia="Times New Roman" w:hAnsi="Segoe UI" w:cs="Segoe UI"/>
                      <w:lang w:eastAsia="el-GR"/>
                    </w:rPr>
                    <w:t>Όλα τα παραπάνω είναι μόνο κάποιες ειδικές ικανότητες, που έχουν επιδείξει μερικά άτομα με Αυτισμό.</w:t>
                  </w:r>
                </w:p>
                <w:p w:rsidR="00F70DB8" w:rsidRDefault="00F70DB8">
                  <w:pPr>
                    <w:spacing w:before="100" w:beforeAutospacing="1" w:after="100" w:afterAutospacing="1" w:line="240" w:lineRule="auto"/>
                    <w:jc w:val="both"/>
                    <w:rPr>
                      <w:rFonts w:ascii="Segoe UI" w:eastAsia="Times New Roman" w:hAnsi="Segoe UI" w:cs="Segoe UI"/>
                      <w:lang w:eastAsia="el-GR"/>
                    </w:rPr>
                  </w:pPr>
                  <w:r>
                    <w:rPr>
                      <w:rFonts w:ascii="Segoe UI" w:eastAsia="Times New Roman" w:hAnsi="Segoe UI" w:cs="Segoe UI"/>
                      <w:lang w:eastAsia="el-GR"/>
                    </w:rPr>
                    <w:t xml:space="preserve">Τα παιδιά με Αυτισμό μπορεί να έχουν εξαιρετική επίδοση σε </w:t>
                  </w:r>
                  <w:proofErr w:type="spellStart"/>
                  <w:r>
                    <w:rPr>
                      <w:rFonts w:ascii="Segoe UI" w:eastAsia="Times New Roman" w:hAnsi="Segoe UI" w:cs="Segoe UI"/>
                      <w:lang w:eastAsia="el-GR"/>
                    </w:rPr>
                    <w:t>test</w:t>
                  </w:r>
                  <w:proofErr w:type="spellEnd"/>
                  <w:r>
                    <w:rPr>
                      <w:rFonts w:ascii="Segoe UI" w:eastAsia="Times New Roman" w:hAnsi="Segoe UI" w:cs="Segoe UI"/>
                      <w:lang w:eastAsia="el-GR"/>
                    </w:rPr>
                    <w:t xml:space="preserve"> που απαιτούν </w:t>
                  </w:r>
                  <w:proofErr w:type="spellStart"/>
                  <w:r>
                    <w:rPr>
                      <w:rFonts w:ascii="Segoe UI" w:eastAsia="Times New Roman" w:hAnsi="Segoe UI" w:cs="Segoe UI"/>
                      <w:lang w:eastAsia="el-GR"/>
                    </w:rPr>
                    <w:t>οπτικοχωρικές</w:t>
                  </w:r>
                  <w:proofErr w:type="spellEnd"/>
                  <w:r>
                    <w:rPr>
                      <w:rFonts w:ascii="Segoe UI" w:eastAsia="Times New Roman" w:hAnsi="Segoe UI" w:cs="Segoe UI"/>
                      <w:lang w:eastAsia="el-GR"/>
                    </w:rPr>
                    <w:t xml:space="preserve"> δεξιότητες αλλά να μην μπορούν να ανταποκριθούν σε </w:t>
                  </w:r>
                  <w:proofErr w:type="spellStart"/>
                  <w:r>
                    <w:rPr>
                      <w:rFonts w:ascii="Segoe UI" w:eastAsia="Times New Roman" w:hAnsi="Segoe UI" w:cs="Segoe UI"/>
                      <w:lang w:eastAsia="el-GR"/>
                    </w:rPr>
                    <w:t>test</w:t>
                  </w:r>
                  <w:proofErr w:type="spellEnd"/>
                  <w:r>
                    <w:rPr>
                      <w:rFonts w:ascii="Segoe UI" w:eastAsia="Times New Roman" w:hAnsi="Segoe UI" w:cs="Segoe UI"/>
                      <w:lang w:eastAsia="el-GR"/>
                    </w:rPr>
                    <w:t xml:space="preserve"> που απαιτούν λεκτικές δεξιότητες. Ένα μικρό ποσοστό παιδιών με Αυτισμό μπορεί να τα πάει καλά σε ένα </w:t>
                  </w:r>
                  <w:proofErr w:type="spellStart"/>
                  <w:r>
                    <w:rPr>
                      <w:rFonts w:ascii="Segoe UI" w:eastAsia="Times New Roman" w:hAnsi="Segoe UI" w:cs="Segoe UI"/>
                      <w:lang w:eastAsia="el-GR"/>
                    </w:rPr>
                    <w:t>test</w:t>
                  </w:r>
                  <w:proofErr w:type="spellEnd"/>
                  <w:r>
                    <w:rPr>
                      <w:rFonts w:ascii="Segoe UI" w:eastAsia="Times New Roman" w:hAnsi="Segoe UI" w:cs="Segoe UI"/>
                      <w:lang w:eastAsia="el-GR"/>
                    </w:rPr>
                    <w:t xml:space="preserve"> που απαιτεί λεκτικές δεξιότητες αν εμπεριέχεται και η μακρόχρονη μνήμη παρά η κατανόηση κειμένων (ειδικά οι αφηρημένες έννοιες π.χ. "ευτυχία" ή "ελευθερία") και οι κοινωνικοί ρόλοι.</w:t>
                  </w:r>
                </w:p>
                <w:p w:rsidR="00F70DB8" w:rsidRDefault="00F70DB8">
                  <w:pPr>
                    <w:spacing w:before="100" w:beforeAutospacing="1" w:after="100" w:afterAutospacing="1" w:line="240" w:lineRule="auto"/>
                    <w:rPr>
                      <w:rFonts w:ascii="Segoe UI" w:eastAsia="Times New Roman" w:hAnsi="Segoe UI" w:cs="Segoe UI"/>
                      <w:lang w:eastAsia="el-GR"/>
                    </w:rPr>
                  </w:pPr>
                  <w:r>
                    <w:rPr>
                      <w:rFonts w:ascii="Segoe UI" w:eastAsia="Times New Roman" w:hAnsi="Segoe UI" w:cs="Segoe UI"/>
                      <w:b/>
                      <w:bCs/>
                      <w:color w:val="D700FF"/>
                      <w:u w:val="single"/>
                      <w:lang w:eastAsia="el-GR"/>
                    </w:rPr>
                    <w:t>Μακρόχρονη μνήμη</w:t>
                  </w:r>
                  <w:r>
                    <w:rPr>
                      <w:rFonts w:ascii="Segoe UI" w:eastAsia="Times New Roman" w:hAnsi="Segoe UI" w:cs="Segoe UI"/>
                      <w:b/>
                      <w:bCs/>
                      <w:color w:val="D700FF"/>
                      <w:u w:val="single"/>
                      <w:lang w:eastAsia="el-GR"/>
                    </w:rPr>
                    <w:br/>
                  </w:r>
                  <w:r>
                    <w:rPr>
                      <w:rFonts w:ascii="Segoe UI" w:eastAsia="Times New Roman" w:hAnsi="Segoe UI" w:cs="Segoe UI"/>
                      <w:lang w:eastAsia="el-GR"/>
                    </w:rPr>
                    <w:t>Κάποια άτομα με Αυτισμό διαθέτουν πολύ καλή μακρόχρονη μνήμη. Μπορούν να συγκρατήσουν στην μνήμη τους για μεγάλο χρονικό διάστημα μεγάλο όγκο πληροφοριών (π.χ. τον κατάλογο των περιεχομένων μιας εγκυκλοπαίδειας)</w:t>
                  </w:r>
                </w:p>
                <w:p w:rsidR="00F70DB8" w:rsidRDefault="00F70DB8">
                  <w:pPr>
                    <w:spacing w:before="100" w:beforeAutospacing="1" w:after="100" w:afterAutospacing="1" w:line="240" w:lineRule="auto"/>
                    <w:rPr>
                      <w:rFonts w:ascii="Segoe UI" w:eastAsia="Times New Roman" w:hAnsi="Segoe UI" w:cs="Segoe UI"/>
                      <w:lang w:eastAsia="el-GR"/>
                    </w:rPr>
                  </w:pPr>
                  <w:r>
                    <w:rPr>
                      <w:rFonts w:ascii="Segoe UI" w:eastAsia="Times New Roman" w:hAnsi="Segoe UI" w:cs="Segoe UI"/>
                      <w:b/>
                      <w:bCs/>
                      <w:color w:val="D700FF"/>
                      <w:u w:val="single"/>
                      <w:lang w:eastAsia="el-GR"/>
                    </w:rPr>
                    <w:t>Καλλιτεχνικά ταλέντα</w:t>
                  </w:r>
                  <w:r>
                    <w:rPr>
                      <w:rFonts w:ascii="Segoe UI" w:eastAsia="Times New Roman" w:hAnsi="Segoe UI" w:cs="Segoe UI"/>
                      <w:b/>
                      <w:bCs/>
                      <w:color w:val="D700FF"/>
                      <w:u w:val="single"/>
                      <w:lang w:eastAsia="el-GR"/>
                    </w:rPr>
                    <w:br/>
                  </w:r>
                  <w:r>
                    <w:rPr>
                      <w:rFonts w:ascii="Segoe UI" w:eastAsia="Times New Roman" w:hAnsi="Segoe UI" w:cs="Segoe UI"/>
                      <w:lang w:eastAsia="el-GR"/>
                    </w:rPr>
                    <w:t>Ένας μικρός αριθμός ατόμων με Αυτισμό έχει επιδείξει ιδιαίτερο ταλέντο στα καλλιτεχνικά (μουσική ή ζωγραφική). Ούτως ή άλλως η ζωγραφική είναι μια τέχνη, την οποία έχουν χρησιμοποιήσει πολλοί θεραπευτές σε άτομα με Αυτισμό με σκοπό την κοινωνική αλληλεπίδραση. Παράλληλα αποτελεί μια οδό για θετική ενίσχυση για όλα τα παιδιά.</w:t>
                  </w:r>
                </w:p>
                <w:p w:rsidR="00F70DB8" w:rsidRDefault="00F70DB8">
                  <w:pPr>
                    <w:spacing w:before="100" w:beforeAutospacing="1" w:after="100" w:afterAutospacing="1" w:line="240" w:lineRule="auto"/>
                    <w:rPr>
                      <w:rFonts w:ascii="Segoe UI" w:eastAsia="Times New Roman" w:hAnsi="Segoe UI" w:cs="Segoe UI"/>
                      <w:lang w:eastAsia="el-GR"/>
                    </w:rPr>
                  </w:pPr>
                  <w:r>
                    <w:rPr>
                      <w:rFonts w:ascii="Segoe UI" w:eastAsia="Times New Roman" w:hAnsi="Segoe UI" w:cs="Segoe UI"/>
                      <w:b/>
                      <w:bCs/>
                      <w:color w:val="D700FF"/>
                      <w:u w:val="single"/>
                      <w:lang w:eastAsia="el-GR"/>
                    </w:rPr>
                    <w:t>Υπολογιστικές ικανότητες</w:t>
                  </w:r>
                  <w:r>
                    <w:rPr>
                      <w:rFonts w:ascii="Segoe UI" w:eastAsia="Times New Roman" w:hAnsi="Segoe UI" w:cs="Segoe UI"/>
                      <w:b/>
                      <w:bCs/>
                      <w:color w:val="D700FF"/>
                      <w:u w:val="single"/>
                      <w:lang w:eastAsia="el-GR"/>
                    </w:rPr>
                    <w:br/>
                  </w:r>
                  <w:r>
                    <w:rPr>
                      <w:rFonts w:ascii="Segoe UI" w:eastAsia="Times New Roman" w:hAnsi="Segoe UI" w:cs="Segoe UI"/>
                      <w:lang w:eastAsia="el-GR"/>
                    </w:rPr>
                    <w:t xml:space="preserve">Στον τομέα αυτό συμπεριλαμβάνεται και η ημερολογιακή ικανότητα, που αναλύσαμε νωρίτερα. Εκτός, όμως, </w:t>
                  </w:r>
                  <w:proofErr w:type="spellStart"/>
                  <w:r>
                    <w:rPr>
                      <w:rFonts w:ascii="Segoe UI" w:eastAsia="Times New Roman" w:hAnsi="Segoe UI" w:cs="Segoe UI"/>
                      <w:lang w:eastAsia="el-GR"/>
                    </w:rPr>
                    <w:t>απο</w:t>
                  </w:r>
                  <w:proofErr w:type="spellEnd"/>
                  <w:r>
                    <w:rPr>
                      <w:rFonts w:ascii="Segoe UI" w:eastAsia="Times New Roman" w:hAnsi="Segoe UI" w:cs="Segoe UI"/>
                      <w:lang w:eastAsia="el-GR"/>
                    </w:rPr>
                    <w:t xml:space="preserve"> αυτό κάποια άτομα με Αυτισμό μπορούν να επιλύσουν νοερά πολύπλοκες και μακροσκελείς μαθηματικές πράξεις σε απίστευτα γρήγορο χρόνο.</w:t>
                  </w:r>
                </w:p>
                <w:p w:rsidR="00F70DB8" w:rsidRDefault="00F70DB8">
                  <w:pPr>
                    <w:spacing w:before="100" w:beforeAutospacing="1" w:after="100" w:afterAutospacing="1" w:line="240" w:lineRule="auto"/>
                    <w:rPr>
                      <w:rFonts w:ascii="Segoe UI" w:eastAsia="Times New Roman" w:hAnsi="Segoe UI" w:cs="Segoe UI"/>
                      <w:lang w:eastAsia="el-GR"/>
                    </w:rPr>
                  </w:pPr>
                  <w:r>
                    <w:rPr>
                      <w:rFonts w:ascii="Segoe UI" w:eastAsia="Times New Roman" w:hAnsi="Segoe UI" w:cs="Segoe UI"/>
                      <w:b/>
                      <w:bCs/>
                      <w:color w:val="D700FF"/>
                      <w:u w:val="single"/>
                      <w:lang w:eastAsia="el-GR"/>
                    </w:rPr>
                    <w:t>Μουσικές ικανότητες</w:t>
                  </w:r>
                  <w:r>
                    <w:rPr>
                      <w:rFonts w:ascii="Segoe UI" w:eastAsia="Times New Roman" w:hAnsi="Segoe UI" w:cs="Segoe UI"/>
                      <w:b/>
                      <w:bCs/>
                      <w:color w:val="D700FF"/>
                      <w:u w:val="single"/>
                      <w:lang w:eastAsia="el-GR"/>
                    </w:rPr>
                    <w:br/>
                  </w:r>
                  <w:r>
                    <w:rPr>
                      <w:rFonts w:ascii="Segoe UI" w:eastAsia="Times New Roman" w:hAnsi="Segoe UI" w:cs="Segoe UI"/>
                      <w:lang w:eastAsia="el-GR"/>
                    </w:rPr>
                    <w:t>Κάποια άτομα με Αυτισμό έχουν εξαιρετικές μουσικές ικανότητες καθώς είναι σε θέση να αναγνωρίσουν πολύ γρήγορα τον τόνο μιας μελωδίας. Έτσι, μπορούν πολλές φορές να μάθουν γρήγορα να παίζουν πολλά διαφορετικά μουσικά όργανα.</w:t>
                  </w:r>
                </w:p>
              </w:tc>
            </w:tr>
            <w:tr w:rsidR="00F70DB8">
              <w:trPr>
                <w:tblCellSpacing w:w="0" w:type="dxa"/>
              </w:trPr>
              <w:tc>
                <w:tcPr>
                  <w:tcW w:w="5000" w:type="pct"/>
                  <w:vAlign w:val="center"/>
                  <w:hideMark/>
                </w:tcPr>
                <w:p w:rsidR="00F70DB8" w:rsidRDefault="00F70DB8">
                  <w:pPr>
                    <w:spacing w:after="0"/>
                    <w:rPr>
                      <w:rFonts w:cs="Times New Roman"/>
                    </w:rPr>
                  </w:pPr>
                </w:p>
              </w:tc>
            </w:tr>
          </w:tbl>
          <w:p w:rsidR="00F70DB8" w:rsidRDefault="00F70DB8">
            <w:pPr>
              <w:rPr>
                <w:rFonts w:cs="Times New Roman"/>
              </w:rPr>
            </w:pPr>
          </w:p>
        </w:tc>
      </w:tr>
    </w:tbl>
    <w:p w:rsidR="00F70DB8" w:rsidRDefault="00F70DB8" w:rsidP="00F70DB8">
      <w:pPr>
        <w:ind w:left="-1134" w:right="-105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w:t>
      </w:r>
    </w:p>
    <w:p w:rsidR="00F70DB8" w:rsidRDefault="00F70DB8" w:rsidP="00F70DB8">
      <w:pPr>
        <w:ind w:left="-1134" w:right="-1050"/>
        <w:rPr>
          <w:rFonts w:ascii="Times New Roman" w:eastAsia="Times New Roman" w:hAnsi="Times New Roman" w:cs="Times New Roman"/>
          <w:sz w:val="24"/>
          <w:szCs w:val="24"/>
          <w:lang w:eastAsia="el-GR"/>
        </w:rPr>
      </w:pPr>
    </w:p>
    <w:p w:rsidR="00F70DB8" w:rsidRDefault="00F70DB8" w:rsidP="00F70DB8">
      <w:pPr>
        <w:ind w:left="-1134" w:right="-1050"/>
        <w:rPr>
          <w:rFonts w:ascii="Times New Roman" w:eastAsia="Times New Roman" w:hAnsi="Times New Roman" w:cs="Times New Roman"/>
          <w:sz w:val="24"/>
          <w:szCs w:val="24"/>
          <w:lang w:eastAsia="el-GR"/>
        </w:rPr>
      </w:pPr>
    </w:p>
    <w:p w:rsidR="00F70DB8" w:rsidRDefault="00F70DB8" w:rsidP="00F70DB8">
      <w:pPr>
        <w:ind w:left="-1134" w:right="-1050"/>
        <w:rPr>
          <w:rFonts w:ascii="Times New Roman" w:eastAsia="Times New Roman" w:hAnsi="Times New Roman" w:cs="Times New Roman"/>
          <w:sz w:val="24"/>
          <w:szCs w:val="24"/>
          <w:lang w:eastAsia="el-GR"/>
        </w:rPr>
      </w:pPr>
    </w:p>
    <w:p w:rsidR="00F70DB8" w:rsidRDefault="00F70DB8" w:rsidP="00F70DB8">
      <w:pPr>
        <w:ind w:left="-1134" w:right="-1050"/>
        <w:jc w:val="both"/>
        <w:rPr>
          <w:rFonts w:ascii="Times New Roman" w:eastAsia="Times New Roman" w:hAnsi="Times New Roman" w:cs="Times New Roman"/>
          <w:sz w:val="24"/>
          <w:szCs w:val="24"/>
          <w:lang w:eastAsia="el-GR"/>
        </w:rPr>
      </w:pPr>
    </w:p>
    <w:p w:rsidR="0044495B" w:rsidRDefault="0044495B"/>
    <w:sectPr w:rsidR="0044495B" w:rsidSect="004449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2BB3"/>
    <w:multiLevelType w:val="multilevel"/>
    <w:tmpl w:val="4954A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C9C49D2"/>
    <w:multiLevelType w:val="multilevel"/>
    <w:tmpl w:val="84BC9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2DE4BDB"/>
    <w:multiLevelType w:val="multilevel"/>
    <w:tmpl w:val="8DC40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70DB8"/>
    <w:rsid w:val="0044495B"/>
    <w:rsid w:val="00F70DB8"/>
    <w:rsid w:val="00F963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DB8"/>
    <w:pPr>
      <w:ind w:left="720"/>
      <w:contextualSpacing/>
    </w:pPr>
  </w:style>
  <w:style w:type="paragraph" w:styleId="a4">
    <w:name w:val="Balloon Text"/>
    <w:basedOn w:val="a"/>
    <w:link w:val="Char"/>
    <w:uiPriority w:val="99"/>
    <w:semiHidden/>
    <w:unhideWhenUsed/>
    <w:rsid w:val="00F70DB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70D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7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elixilogou.gr/news/data/upimages/V-X/fragilex_1350559661.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xelixilogou.gr/news/data/upimages/S-U/autismspecialabilitis.jpg" TargetMode="External"/><Relationship Id="rId5" Type="http://schemas.openxmlformats.org/officeDocument/2006/relationships/hyperlink" Target="http://www.exelixilogou.gr/news/data/upimages/D-F/pdd.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xelixilogou.gr/news/data/upimages/0-9/autism1.jp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7020</Characters>
  <Application>Microsoft Office Word</Application>
  <DocSecurity>0</DocSecurity>
  <Lines>58</Lines>
  <Paragraphs>16</Paragraphs>
  <ScaleCrop>false</ScaleCrop>
  <Company>Hewlett-Packard</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2015-01-14T20:21:00Z</dcterms:created>
  <dcterms:modified xsi:type="dcterms:W3CDTF">2015-01-14T20:21:00Z</dcterms:modified>
</cp:coreProperties>
</file>